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2DD95" w14:textId="77777777" w:rsidR="00B22BD4" w:rsidRDefault="00B22BD4" w:rsidP="00B22BD4">
      <w:pPr>
        <w:pStyle w:val="Normal1"/>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Hastanesi Başhekimliği ’ne</w:t>
      </w:r>
    </w:p>
    <w:p w14:paraId="48EB7671" w14:textId="77777777" w:rsidR="00B22BD4" w:rsidRDefault="00B22BD4" w:rsidP="00B22BD4">
      <w:pPr>
        <w:pStyle w:val="Normal1"/>
        <w:spacing w:after="0" w:line="240" w:lineRule="auto"/>
        <w:rPr>
          <w:rFonts w:ascii="Times New Roman" w:eastAsia="Times New Roman" w:hAnsi="Times New Roman" w:cs="Times New Roman"/>
          <w:b/>
          <w:sz w:val="24"/>
          <w:szCs w:val="24"/>
        </w:rPr>
      </w:pPr>
    </w:p>
    <w:p w14:paraId="0C2BBAAD" w14:textId="77777777" w:rsidR="00B22BD4" w:rsidRDefault="00B22BD4" w:rsidP="00B22BD4">
      <w:pPr>
        <w:pStyle w:val="Normal1"/>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İlgi </w:t>
      </w:r>
      <w:r>
        <w:rPr>
          <w:rFonts w:ascii="Times New Roman" w:eastAsia="Times New Roman" w:hAnsi="Times New Roman" w:cs="Times New Roman"/>
        </w:rPr>
        <w:tab/>
      </w:r>
      <w:r>
        <w:rPr>
          <w:rFonts w:ascii="Times New Roman" w:eastAsia="Times New Roman" w:hAnsi="Times New Roman" w:cs="Times New Roman"/>
        </w:rPr>
        <w:tab/>
        <w:t>: … Sayı’lı ve … Tarih’li Yazı’nız</w:t>
      </w:r>
    </w:p>
    <w:p w14:paraId="04A5285D" w14:textId="77777777" w:rsidR="00B22BD4" w:rsidRDefault="00B22BD4" w:rsidP="00B22BD4">
      <w:pPr>
        <w:pStyle w:val="Normal1"/>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Konu </w:t>
      </w:r>
      <w:r>
        <w:rPr>
          <w:rFonts w:ascii="Times New Roman" w:eastAsia="Times New Roman" w:hAnsi="Times New Roman" w:cs="Times New Roman"/>
        </w:rPr>
        <w:tab/>
      </w:r>
      <w:r>
        <w:rPr>
          <w:rFonts w:ascii="Times New Roman" w:eastAsia="Times New Roman" w:hAnsi="Times New Roman" w:cs="Times New Roman"/>
        </w:rPr>
        <w:tab/>
        <w:t>: Savunma, Açıklama ve İtirazlarımı İçermektedir.</w:t>
      </w:r>
    </w:p>
    <w:p w14:paraId="4F0A1D06" w14:textId="77777777" w:rsidR="00B22BD4" w:rsidRDefault="00B22BD4" w:rsidP="00B22BD4">
      <w:pPr>
        <w:pStyle w:val="Normal1"/>
        <w:spacing w:after="0" w:line="240" w:lineRule="auto"/>
        <w:rPr>
          <w:rFonts w:ascii="Times New Roman" w:eastAsia="Times New Roman" w:hAnsi="Times New Roman" w:cs="Times New Roman"/>
        </w:rPr>
      </w:pPr>
    </w:p>
    <w:p w14:paraId="52085395" w14:textId="77777777" w:rsidR="00B22BD4" w:rsidRDefault="00B22BD4" w:rsidP="00B22BD4">
      <w:pPr>
        <w:pStyle w:val="Normal1"/>
        <w:spacing w:after="0" w:line="240" w:lineRule="auto"/>
        <w:rPr>
          <w:rFonts w:ascii="Times New Roman" w:eastAsia="Times New Roman" w:hAnsi="Times New Roman" w:cs="Times New Roman"/>
          <w:b/>
        </w:rPr>
      </w:pPr>
      <w:r>
        <w:rPr>
          <w:rFonts w:ascii="Times New Roman" w:eastAsia="Times New Roman" w:hAnsi="Times New Roman" w:cs="Times New Roman"/>
          <w:b/>
        </w:rPr>
        <w:t>Olaylar</w:t>
      </w:r>
      <w:r>
        <w:rPr>
          <w:rFonts w:ascii="Times New Roman" w:eastAsia="Times New Roman" w:hAnsi="Times New Roman" w:cs="Times New Roman"/>
          <w:b/>
        </w:rPr>
        <w:tab/>
        <w:t xml:space="preserve">: </w:t>
      </w:r>
    </w:p>
    <w:p w14:paraId="247B6441" w14:textId="77777777" w:rsidR="00B22BD4" w:rsidRDefault="00B22BD4" w:rsidP="00B22BD4">
      <w:pPr>
        <w:pStyle w:val="Normal1"/>
        <w:numPr>
          <w:ilvl w:val="0"/>
          <w:numId w:val="1"/>
        </w:numPr>
        <w:spacing w:after="0" w:line="240" w:lineRule="auto"/>
        <w:ind w:left="0" w:hanging="11"/>
        <w:jc w:val="both"/>
        <w:rPr>
          <w:rFonts w:ascii="Times New Roman" w:eastAsia="Times New Roman" w:hAnsi="Times New Roman" w:cs="Times New Roman"/>
          <w:color w:val="000000"/>
        </w:rPr>
      </w:pPr>
      <w:r>
        <w:rPr>
          <w:rFonts w:ascii="Times New Roman" w:eastAsia="Times New Roman" w:hAnsi="Times New Roman" w:cs="Times New Roman"/>
          <w:color w:val="000000"/>
        </w:rPr>
        <w:t>Sağlıkta şiddetin önlenmesi, ekonomik, sosyal, mesleki hak ve menfaatlerimizin korunması ve geliştirilmesi ile idari, mali, hukuki, mesleki ve sosyal sorun ve mağduriyetlerimizin giderilmesini sağlamak amacıyla; Hekim Birliği Sendikası’nın … numaralı üyesiyim.</w:t>
      </w:r>
    </w:p>
    <w:p w14:paraId="2CC1E562" w14:textId="77777777" w:rsidR="00B22BD4" w:rsidRDefault="00B22BD4" w:rsidP="00B22BD4">
      <w:pPr>
        <w:pStyle w:val="Normal1"/>
        <w:spacing w:after="0" w:line="240" w:lineRule="auto"/>
        <w:ind w:hanging="11"/>
        <w:rPr>
          <w:rFonts w:ascii="Times New Roman" w:eastAsia="Times New Roman" w:hAnsi="Times New Roman" w:cs="Times New Roman"/>
          <w:b/>
          <w:color w:val="000000"/>
        </w:rPr>
      </w:pPr>
    </w:p>
    <w:p w14:paraId="2589BD4A" w14:textId="77777777" w:rsidR="00B22BD4" w:rsidRDefault="00B22BD4" w:rsidP="00B22BD4">
      <w:pPr>
        <w:pStyle w:val="Normal1"/>
        <w:numPr>
          <w:ilvl w:val="0"/>
          <w:numId w:val="1"/>
        </w:numPr>
        <w:spacing w:after="0" w:line="240" w:lineRule="auto"/>
        <w:ind w:left="0" w:hanging="11"/>
        <w:jc w:val="both"/>
        <w:rPr>
          <w:rFonts w:ascii="Times New Roman" w:eastAsia="Times New Roman" w:hAnsi="Times New Roman" w:cs="Times New Roman"/>
          <w:color w:val="000000"/>
        </w:rPr>
      </w:pPr>
      <w:r>
        <w:rPr>
          <w:rFonts w:ascii="Times New Roman" w:eastAsia="Times New Roman" w:hAnsi="Times New Roman" w:cs="Times New Roman"/>
          <w:color w:val="000000"/>
        </w:rPr>
        <w:t>Kısa adı “</w:t>
      </w:r>
      <w:r>
        <w:rPr>
          <w:rFonts w:ascii="Times New Roman" w:eastAsia="Times New Roman" w:hAnsi="Times New Roman" w:cs="Times New Roman"/>
          <w:b/>
          <w:color w:val="000000"/>
        </w:rPr>
        <w:t>Hekim Birliği</w:t>
      </w:r>
      <w:r>
        <w:rPr>
          <w:rFonts w:ascii="Times New Roman" w:eastAsia="Times New Roman" w:hAnsi="Times New Roman" w:cs="Times New Roman"/>
          <w:color w:val="000000"/>
        </w:rPr>
        <w:t>” olan Hekim Birliği Sağlık ve Sosyal Hizmetler Sendikası; 4688 Sayılı Kamu Görevlileri Sendikaları ve Toplu Sözleşme Kanunu hükümlerine dayalı kurulan Kamu Görevlileri Sendikası'dır.</w:t>
      </w:r>
    </w:p>
    <w:p w14:paraId="302F8DCF" w14:textId="77777777" w:rsidR="00B22BD4" w:rsidRDefault="00B22BD4" w:rsidP="00B22BD4">
      <w:pPr>
        <w:pStyle w:val="Normal1"/>
        <w:spacing w:after="0" w:line="240" w:lineRule="auto"/>
        <w:ind w:hanging="11"/>
        <w:jc w:val="both"/>
        <w:rPr>
          <w:rFonts w:ascii="Times New Roman" w:eastAsia="Times New Roman" w:hAnsi="Times New Roman" w:cs="Times New Roman"/>
          <w:color w:val="000000"/>
        </w:rPr>
      </w:pPr>
    </w:p>
    <w:p w14:paraId="4321D7E0" w14:textId="77777777" w:rsidR="00B22BD4" w:rsidRPr="00B22BD4" w:rsidRDefault="00B22BD4" w:rsidP="00B22BD4">
      <w:pPr>
        <w:pStyle w:val="Normal1"/>
        <w:numPr>
          <w:ilvl w:val="0"/>
          <w:numId w:val="1"/>
        </w:numPr>
        <w:spacing w:after="0" w:line="240" w:lineRule="auto"/>
        <w:ind w:left="0" w:hanging="11"/>
        <w:jc w:val="both"/>
        <w:rPr>
          <w:rFonts w:ascii="Times New Roman" w:eastAsia="Times New Roman" w:hAnsi="Times New Roman" w:cs="Times New Roman"/>
          <w:i/>
          <w:iCs/>
          <w:color w:val="000000"/>
        </w:rPr>
      </w:pPr>
      <w:bookmarkStart w:id="0" w:name="_gjdgxs"/>
      <w:bookmarkStart w:id="1" w:name="_Hlk122359662"/>
      <w:bookmarkEnd w:id="0"/>
      <w:r>
        <w:rPr>
          <w:rFonts w:ascii="Times New Roman" w:eastAsia="Times New Roman" w:hAnsi="Times New Roman" w:cs="Times New Roman"/>
          <w:color w:val="000000"/>
        </w:rPr>
        <w:t>Hekim Birliği Sendikası</w:t>
      </w:r>
      <w:r>
        <w:rPr>
          <w:rFonts w:ascii="Times New Roman" w:eastAsia="Times New Roman" w:hAnsi="Times New Roman" w:cs="Times New Roman"/>
          <w:color w:val="000000"/>
        </w:rPr>
        <w:t xml:space="preserve">’nın </w:t>
      </w:r>
      <w:r w:rsidRPr="00B22BD4">
        <w:rPr>
          <w:rFonts w:ascii="Times New Roman" w:eastAsia="Times New Roman" w:hAnsi="Times New Roman" w:cs="Times New Roman"/>
          <w:color w:val="000000"/>
        </w:rPr>
        <w:t xml:space="preserve">14.01.2025 Tarih ve 2025-4 Karar Nolu Yönetim Kurulu Kararı ile ‘’ </w:t>
      </w:r>
      <w:r w:rsidRPr="00B22BD4">
        <w:rPr>
          <w:rFonts w:ascii="Times New Roman" w:eastAsia="Times New Roman" w:hAnsi="Times New Roman" w:cs="Times New Roman"/>
          <w:i/>
          <w:iCs/>
          <w:color w:val="000000"/>
        </w:rPr>
        <w:t xml:space="preserve">Diş hekimlerinin sorunları her geçen gün artmaktadır. Nisan ayından başlayarak her ay belirli oranda azaltılan tahakkuk oranları eşitsiz bir şekilde %36’dan %24’e düşürülmüş, diş hekimlerinin verdikleri emeğin karşılığını almaları engellenmiştir. Bunun yanında uygulamaya sokulan vardiya sistemi ile diş hekimleri başka bir hukuksuz durum ve baskı aracıyla muhatap olmuştur. Yine diş hekimlerinin acil kavramı olmamasına rağmen 00.00 sonrası nöbet tutturulmaları, güvenliksiz koşullarda çalıştırılmaları, aşırı sayıdaki MHRS hasta sayıları sebebiyle tedavi yapamamaları, dört el kuralını uygulayamamaları, şiddete maruz kalmaları gibi sebepler kaynaklı diş hekimlerine özgü meşru iş bırakma kararları alınacaktır. </w:t>
      </w:r>
    </w:p>
    <w:p w14:paraId="04637882" w14:textId="77777777" w:rsidR="00B22BD4" w:rsidRPr="00B22BD4" w:rsidRDefault="00B22BD4" w:rsidP="00B22BD4">
      <w:pPr>
        <w:pStyle w:val="Normal1"/>
        <w:spacing w:after="0" w:line="240" w:lineRule="auto"/>
        <w:jc w:val="both"/>
        <w:rPr>
          <w:rFonts w:ascii="Times New Roman" w:eastAsia="Times New Roman" w:hAnsi="Times New Roman" w:cs="Times New Roman"/>
          <w:i/>
          <w:iCs/>
          <w:color w:val="000000"/>
        </w:rPr>
      </w:pPr>
      <w:r w:rsidRPr="00B22BD4">
        <w:rPr>
          <w:rFonts w:ascii="Times New Roman" w:eastAsia="Times New Roman" w:hAnsi="Times New Roman" w:cs="Times New Roman"/>
          <w:i/>
          <w:iCs/>
          <w:color w:val="000000"/>
        </w:rPr>
        <w:t>Bu kapsamda 09.12.2021 tarihli yayınlanan MHRS genelgesinin pratikte uygulanmamaya devamı,</w:t>
      </w:r>
    </w:p>
    <w:p w14:paraId="7712CC52" w14:textId="77777777" w:rsidR="00B22BD4" w:rsidRPr="00B22BD4" w:rsidRDefault="00B22BD4" w:rsidP="00B22BD4">
      <w:pPr>
        <w:pStyle w:val="Normal1"/>
        <w:spacing w:after="0" w:line="240" w:lineRule="auto"/>
        <w:jc w:val="both"/>
        <w:rPr>
          <w:rFonts w:ascii="Times New Roman" w:eastAsia="Times New Roman" w:hAnsi="Times New Roman" w:cs="Times New Roman"/>
          <w:color w:val="000000"/>
        </w:rPr>
      </w:pPr>
      <w:r w:rsidRPr="00B22BD4">
        <w:rPr>
          <w:rFonts w:ascii="Times New Roman" w:eastAsia="Times New Roman" w:hAnsi="Times New Roman" w:cs="Times New Roman"/>
          <w:i/>
          <w:iCs/>
          <w:color w:val="000000"/>
        </w:rPr>
        <w:t>MHRS cetveli hekim inisiyatifine bırakılmaması, 4 el çalışma sistemine geçilmesi, her diş hekime bir ağız ve diş teknikeri tahsis edilmemesi, vardiya ve mesai kaydırma gibi işlemlere son verilmemesi durumlarında ilk etapta 14 Şubat tarihinde tüm basamaklarda görev yapan diş hekimlerine yönelik meşru iş bırakma kararı alınmıştır.</w:t>
      </w:r>
      <w:r w:rsidRPr="00B22BD4">
        <w:rPr>
          <w:rFonts w:ascii="Times New Roman" w:eastAsia="Times New Roman" w:hAnsi="Times New Roman" w:cs="Times New Roman"/>
          <w:color w:val="000000"/>
        </w:rPr>
        <w:t xml:space="preserve">’’ denmek suretiyle meşru </w:t>
      </w:r>
      <w:r w:rsidRPr="00B22BD4">
        <w:rPr>
          <w:rFonts w:ascii="Times New Roman" w:eastAsia="Times New Roman" w:hAnsi="Times New Roman" w:cs="Times New Roman"/>
          <w:b/>
          <w:bCs/>
          <w:color w:val="000000"/>
        </w:rPr>
        <w:t>İş Bırakma Eylemi</w:t>
      </w:r>
      <w:r w:rsidRPr="00B22BD4">
        <w:rPr>
          <w:rFonts w:ascii="Times New Roman" w:eastAsia="Times New Roman" w:hAnsi="Times New Roman" w:cs="Times New Roman"/>
          <w:color w:val="000000"/>
        </w:rPr>
        <w:t xml:space="preserve"> kararı alınmıştır. </w:t>
      </w:r>
    </w:p>
    <w:bookmarkEnd w:id="1"/>
    <w:p w14:paraId="1FFD0F84" w14:textId="77777777" w:rsidR="00B22BD4" w:rsidRDefault="00B22BD4" w:rsidP="00B22BD4">
      <w:pPr>
        <w:pStyle w:val="Normal1"/>
        <w:spacing w:after="0" w:line="240" w:lineRule="auto"/>
        <w:jc w:val="both"/>
        <w:rPr>
          <w:rFonts w:ascii="Times New Roman" w:eastAsia="Times New Roman" w:hAnsi="Times New Roman" w:cs="Times New Roman"/>
          <w:color w:val="000000"/>
        </w:rPr>
      </w:pPr>
    </w:p>
    <w:p w14:paraId="4A48F3F9" w14:textId="77777777" w:rsidR="00B22BD4" w:rsidRDefault="00B22BD4" w:rsidP="00B22BD4">
      <w:pPr>
        <w:pStyle w:val="Normal1"/>
        <w:numPr>
          <w:ilvl w:val="0"/>
          <w:numId w:val="1"/>
        </w:numPr>
        <w:spacing w:after="0" w:line="240" w:lineRule="auto"/>
        <w:ind w:left="0" w:hanging="11"/>
        <w:jc w:val="both"/>
        <w:rPr>
          <w:rFonts w:ascii="Times New Roman" w:eastAsia="Times New Roman" w:hAnsi="Times New Roman" w:cs="Times New Roman"/>
          <w:color w:val="000000"/>
        </w:rPr>
      </w:pPr>
      <w:r>
        <w:rPr>
          <w:rFonts w:ascii="Times New Roman" w:eastAsia="Times New Roman" w:hAnsi="Times New Roman" w:cs="Times New Roman"/>
          <w:color w:val="000000"/>
        </w:rPr>
        <w:t>İş Bırakma Eylemleri çok öncesinden Kamuoyuna ve Sağlık Bakanlığı’na duyurulduğu halde; durdurulması ve/veya ertelenmesi yönünde bir Yargı Kararı bulunmamaktadır.</w:t>
      </w:r>
    </w:p>
    <w:p w14:paraId="6BC47A0F" w14:textId="77777777" w:rsidR="00B22BD4" w:rsidRDefault="00B22BD4" w:rsidP="00B22BD4">
      <w:pPr>
        <w:pStyle w:val="Normal1"/>
        <w:spacing w:before="120" w:after="120" w:line="240" w:lineRule="auto"/>
        <w:rPr>
          <w:rFonts w:ascii="Times New Roman" w:eastAsia="Times New Roman" w:hAnsi="Times New Roman" w:cs="Times New Roman"/>
          <w:b/>
        </w:rPr>
      </w:pPr>
      <w:bookmarkStart w:id="2" w:name="_30j0zll"/>
      <w:bookmarkEnd w:id="2"/>
      <w:r>
        <w:rPr>
          <w:rFonts w:ascii="Times New Roman" w:eastAsia="Times New Roman" w:hAnsi="Times New Roman" w:cs="Times New Roman"/>
          <w:b/>
        </w:rPr>
        <w:t>İtirazlar</w:t>
      </w:r>
      <w:r>
        <w:rPr>
          <w:rFonts w:ascii="Times New Roman" w:eastAsia="Times New Roman" w:hAnsi="Times New Roman" w:cs="Times New Roman"/>
          <w:b/>
        </w:rPr>
        <w:tab/>
        <w:t xml:space="preserve">: </w:t>
      </w:r>
    </w:p>
    <w:p w14:paraId="6B8B9326" w14:textId="77777777" w:rsidR="00B22BD4" w:rsidRDefault="00B22BD4" w:rsidP="00B22BD4">
      <w:pPr>
        <w:pStyle w:val="Normal1"/>
        <w:numPr>
          <w:ilvl w:val="0"/>
          <w:numId w:val="2"/>
        </w:numPr>
        <w:spacing w:before="120"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color w:val="000000"/>
        </w:rPr>
        <w:t xml:space="preserve">Üyeleri’nin ekonomik ve sosyal çıkarlarını geliştirmek için sendikaların özgürce faaliyette bulunma ve Grev Hakkı bulunmaktadır. </w:t>
      </w:r>
      <w:r>
        <w:rPr>
          <w:rFonts w:ascii="Times New Roman" w:eastAsia="Times New Roman" w:hAnsi="Times New Roman" w:cs="Times New Roman"/>
          <w:b/>
          <w:color w:val="000000"/>
          <w:vertAlign w:val="superscript"/>
        </w:rPr>
        <w:footnoteReference w:id="1"/>
      </w:r>
    </w:p>
    <w:p w14:paraId="649902D4" w14:textId="77777777" w:rsidR="00B22BD4" w:rsidRDefault="00B22BD4" w:rsidP="00B22BD4">
      <w:pPr>
        <w:pStyle w:val="Normal1"/>
        <w:spacing w:after="0" w:line="240" w:lineRule="auto"/>
        <w:jc w:val="both"/>
        <w:rPr>
          <w:rFonts w:ascii="Times New Roman" w:eastAsia="Times New Roman" w:hAnsi="Times New Roman" w:cs="Times New Roman"/>
          <w:b/>
          <w:color w:val="000000"/>
        </w:rPr>
      </w:pPr>
    </w:p>
    <w:p w14:paraId="5D0E59C1" w14:textId="77777777" w:rsidR="00B22BD4" w:rsidRDefault="00B22BD4" w:rsidP="00B22BD4">
      <w:pPr>
        <w:pStyle w:val="Normal1"/>
        <w:numPr>
          <w:ilvl w:val="0"/>
          <w:numId w:val="2"/>
        </w:numP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color w:val="000000"/>
        </w:rPr>
        <w:t xml:space="preserve">Hekim Birliği Sendikası’nın, hekimlerden oluşan Üyeleri’nin çıkarlarını savunmak ve geliştirmek amacıyla etkinliklerde bulunabileceği ve bu hakkın Kamu Makamları tarafından engellenemeyeceği, yasaların da bu güvenceye zarar verici uygulanamayacağı açık, net ve sabittir. </w:t>
      </w:r>
      <w:r>
        <w:rPr>
          <w:rFonts w:ascii="Times New Roman" w:eastAsia="Times New Roman" w:hAnsi="Times New Roman" w:cs="Times New Roman"/>
          <w:b/>
          <w:color w:val="000000"/>
          <w:vertAlign w:val="superscript"/>
        </w:rPr>
        <w:footnoteReference w:id="2"/>
      </w:r>
      <w:r>
        <w:rPr>
          <w:rFonts w:ascii="Times New Roman" w:eastAsia="Times New Roman" w:hAnsi="Times New Roman" w:cs="Times New Roman"/>
          <w:color w:val="000000"/>
        </w:rPr>
        <w:t xml:space="preserve"> </w:t>
      </w:r>
    </w:p>
    <w:p w14:paraId="0A9619AF" w14:textId="77777777" w:rsidR="00B22BD4" w:rsidRDefault="00B22BD4" w:rsidP="00B22BD4">
      <w:pPr>
        <w:pStyle w:val="Normal1"/>
        <w:spacing w:after="0" w:line="240" w:lineRule="auto"/>
        <w:jc w:val="both"/>
        <w:rPr>
          <w:rFonts w:ascii="Times New Roman" w:eastAsia="Times New Roman" w:hAnsi="Times New Roman" w:cs="Times New Roman"/>
          <w:color w:val="000000"/>
        </w:rPr>
      </w:pPr>
    </w:p>
    <w:p w14:paraId="3B63F683" w14:textId="77777777" w:rsidR="00B22BD4" w:rsidRDefault="00B22BD4" w:rsidP="00B22BD4">
      <w:pPr>
        <w:pStyle w:val="Normal1"/>
        <w:numPr>
          <w:ilvl w:val="0"/>
          <w:numId w:val="2"/>
        </w:numPr>
        <w:shd w:val="clear" w:color="auto" w:fill="FFFFFF"/>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color w:val="000000"/>
        </w:rPr>
        <w:t xml:space="preserve">Sağlık Bakanlığı’nca da; </w:t>
      </w:r>
      <w:r>
        <w:rPr>
          <w:rFonts w:ascii="Times New Roman" w:eastAsia="Times New Roman" w:hAnsi="Times New Roman" w:cs="Times New Roman"/>
          <w:color w:val="000000"/>
          <w:highlight w:val="white"/>
        </w:rPr>
        <w:t xml:space="preserve">Türkiye çapında sağlık çalışanlarının ücretlerinin arttırılması talebiyle alınan sağlık kurum ve kuruluşlarında İş Bırakma Eylemi Kararı’na ilişkin, söz konusu Sendikal faaliyetten dolayı görevine gelmeyen Personel hakkında Disiplin Soruşturması başlatılıp başlatılmayacağı hususuna ilişkin yazının incelendiği; mezkur konuya ilişkin Danıştay İdari Dava Daireleri Kurulu’nun Kararı kapsamında/gereğince, ilgililer hakkında herhangi bir işlem tesis edilmesine gerek olmadığı belirtilmiştir. </w:t>
      </w:r>
      <w:r>
        <w:rPr>
          <w:rFonts w:ascii="Times New Roman" w:eastAsia="Times New Roman" w:hAnsi="Times New Roman" w:cs="Times New Roman"/>
          <w:b/>
          <w:color w:val="000000"/>
          <w:highlight w:val="white"/>
          <w:vertAlign w:val="superscript"/>
        </w:rPr>
        <w:footnoteReference w:id="3"/>
      </w:r>
      <w:r>
        <w:rPr>
          <w:rFonts w:ascii="Times New Roman" w:eastAsia="Times New Roman" w:hAnsi="Times New Roman" w:cs="Times New Roman"/>
          <w:color w:val="000000"/>
          <w:highlight w:val="white"/>
        </w:rPr>
        <w:t xml:space="preserve"> </w:t>
      </w:r>
    </w:p>
    <w:p w14:paraId="04F4D251" w14:textId="77777777" w:rsidR="00B22BD4" w:rsidRDefault="00B22BD4" w:rsidP="00B22BD4">
      <w:pPr>
        <w:pStyle w:val="Normal1"/>
        <w:spacing w:after="0" w:line="240" w:lineRule="auto"/>
        <w:jc w:val="both"/>
        <w:rPr>
          <w:rFonts w:ascii="Times New Roman" w:eastAsia="Times New Roman" w:hAnsi="Times New Roman" w:cs="Times New Roman"/>
          <w:color w:val="000000"/>
        </w:rPr>
      </w:pPr>
    </w:p>
    <w:p w14:paraId="3F350EEB" w14:textId="77777777" w:rsidR="00B22BD4" w:rsidRDefault="00B22BD4" w:rsidP="00B22BD4">
      <w:pPr>
        <w:pStyle w:val="Normal1"/>
        <w:numPr>
          <w:ilvl w:val="0"/>
          <w:numId w:val="2"/>
        </w:numPr>
        <w:shd w:val="clear" w:color="auto" w:fill="FFFFFF"/>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color w:val="000000"/>
        </w:rPr>
        <w:t xml:space="preserve">Gerçekten de; örgütsel bir uyarı mahiyetinde tüm Türkiye’de iş bırakma eylemine katılan hekimlere disiplin cezası verilmesi, hukuka açıkça aykırı olacaktır. </w:t>
      </w:r>
      <w:r>
        <w:rPr>
          <w:rFonts w:ascii="Times New Roman" w:eastAsia="Times New Roman" w:hAnsi="Times New Roman" w:cs="Times New Roman"/>
          <w:b/>
          <w:color w:val="000000"/>
          <w:vertAlign w:val="superscript"/>
        </w:rPr>
        <w:footnoteReference w:id="4"/>
      </w:r>
      <w:r>
        <w:rPr>
          <w:rFonts w:ascii="Times New Roman" w:eastAsia="Times New Roman" w:hAnsi="Times New Roman" w:cs="Times New Roman"/>
          <w:color w:val="000000"/>
        </w:rPr>
        <w:t xml:space="preserve"> </w:t>
      </w:r>
    </w:p>
    <w:p w14:paraId="718A2EA0" w14:textId="77777777" w:rsidR="00B22BD4" w:rsidRDefault="00B22BD4" w:rsidP="00B22BD4">
      <w:pPr>
        <w:pStyle w:val="Normal1"/>
        <w:spacing w:after="0" w:line="240" w:lineRule="auto"/>
        <w:jc w:val="both"/>
        <w:rPr>
          <w:rFonts w:ascii="Times New Roman" w:eastAsia="Times New Roman" w:hAnsi="Times New Roman" w:cs="Times New Roman"/>
          <w:color w:val="000000"/>
        </w:rPr>
      </w:pPr>
    </w:p>
    <w:p w14:paraId="5D2BA77C" w14:textId="77777777" w:rsidR="00B22BD4" w:rsidRDefault="00B22BD4" w:rsidP="00B22BD4">
      <w:pPr>
        <w:pStyle w:val="Normal1"/>
        <w:numPr>
          <w:ilvl w:val="0"/>
          <w:numId w:val="2"/>
        </w:numPr>
        <w:shd w:val="clear" w:color="auto" w:fill="FFFFFF"/>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color w:val="000000"/>
        </w:rPr>
        <w:lastRenderedPageBreak/>
        <w:t xml:space="preserve">Söz konusu İş Bırakma Eylemi; demokratik bir tepkinin tezahürü amacıyla gerçekleştiğinden, Sendikal Faaliyet kapsamında katıldığım İş Bırakma Eylemi nedeniyle Disiplin Cezası ile cezalandırılmam yoluna gidilmesi halinde Kanunlar ile tanınan demokratik bir hakkın kullanımının caydırılmasına neden olacaktır. </w:t>
      </w:r>
      <w:r>
        <w:rPr>
          <w:rFonts w:ascii="Times New Roman" w:eastAsia="Times New Roman" w:hAnsi="Times New Roman" w:cs="Times New Roman"/>
          <w:b/>
          <w:color w:val="000000"/>
          <w:vertAlign w:val="superscript"/>
        </w:rPr>
        <w:footnoteReference w:id="5"/>
      </w:r>
      <w:r>
        <w:rPr>
          <w:rFonts w:ascii="Times New Roman" w:eastAsia="Times New Roman" w:hAnsi="Times New Roman" w:cs="Times New Roman"/>
          <w:color w:val="000000"/>
        </w:rPr>
        <w:t xml:space="preserve"> </w:t>
      </w:r>
    </w:p>
    <w:p w14:paraId="6EC52785" w14:textId="77777777" w:rsidR="00B22BD4" w:rsidRDefault="00B22BD4" w:rsidP="00B22BD4">
      <w:pPr>
        <w:pStyle w:val="Normal1"/>
        <w:spacing w:after="0" w:line="240" w:lineRule="auto"/>
        <w:jc w:val="both"/>
        <w:rPr>
          <w:rFonts w:ascii="Times New Roman" w:eastAsia="Times New Roman" w:hAnsi="Times New Roman" w:cs="Times New Roman"/>
          <w:color w:val="000000"/>
        </w:rPr>
      </w:pPr>
    </w:p>
    <w:p w14:paraId="1C8A139A" w14:textId="77777777" w:rsidR="00B22BD4" w:rsidRDefault="00B22BD4" w:rsidP="00B22BD4">
      <w:pPr>
        <w:pStyle w:val="Normal1"/>
        <w:numPr>
          <w:ilvl w:val="0"/>
          <w:numId w:val="2"/>
        </w:numPr>
        <w:shd w:val="clear" w:color="auto" w:fill="FFFFFF"/>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color w:val="000000"/>
        </w:rPr>
        <w:t xml:space="preserve">İş Bırakma Eylemi ile; Tıp Hekimleri ve Diş Hekimlerinin içinde bulunduğu sıkıntıların düzeltilmesi ve kamuoyuna aktarılması amaçlanmıştır. Hal böyle İken; Sendikal Faaliyet kapsamındaki Göreve Gelmeme Fiili; disiplin cezasını gerektiren bir Eylem değildir. </w:t>
      </w:r>
      <w:r>
        <w:rPr>
          <w:rFonts w:ascii="Times New Roman" w:eastAsia="Times New Roman" w:hAnsi="Times New Roman" w:cs="Times New Roman"/>
          <w:b/>
          <w:color w:val="000000"/>
          <w:vertAlign w:val="superscript"/>
        </w:rPr>
        <w:footnoteReference w:id="6"/>
      </w:r>
    </w:p>
    <w:p w14:paraId="781EBF34" w14:textId="77777777" w:rsidR="00B22BD4" w:rsidRDefault="00B22BD4" w:rsidP="00B22BD4">
      <w:pPr>
        <w:pStyle w:val="Normal1"/>
        <w:spacing w:after="0" w:line="240" w:lineRule="auto"/>
        <w:jc w:val="both"/>
        <w:rPr>
          <w:rFonts w:ascii="Times New Roman" w:eastAsia="Times New Roman" w:hAnsi="Times New Roman" w:cs="Times New Roman"/>
          <w:color w:val="000000"/>
        </w:rPr>
      </w:pPr>
    </w:p>
    <w:p w14:paraId="4E9A19F0" w14:textId="77777777" w:rsidR="00B22BD4" w:rsidRDefault="00B22BD4" w:rsidP="00B22BD4">
      <w:pPr>
        <w:pStyle w:val="Normal1"/>
        <w:numPr>
          <w:ilvl w:val="0"/>
          <w:numId w:val="2"/>
        </w:numP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color w:val="000000"/>
        </w:rPr>
        <w:t xml:space="preserve">Ayrıca; Üyesi olduğum Sendika’nın aldığı Karar doğrultusunda gerçekleşen iş Bırakma eylemine katılmam, “özürsüz olarak göreve gelmemek” fiili kapsamında değerlendirilemeyeceğinden ve Sendikal Faaliyet kapsamında bir fiil olarak kabulü gerekeceğinden, Disiplin Suçu teşkil etmeyen Eylem nedeniyle, Disiplin Cezası verilmesi amacıyla yapılan işlemlerde, hukuka uyarlılık bulunmamaktadır. </w:t>
      </w:r>
      <w:r>
        <w:rPr>
          <w:rFonts w:ascii="Times New Roman" w:eastAsia="Times New Roman" w:hAnsi="Times New Roman" w:cs="Times New Roman"/>
          <w:b/>
          <w:color w:val="000000"/>
          <w:vertAlign w:val="superscript"/>
        </w:rPr>
        <w:footnoteReference w:id="7"/>
      </w:r>
    </w:p>
    <w:p w14:paraId="08E1E355" w14:textId="77777777" w:rsidR="00B22BD4" w:rsidRDefault="00B22BD4" w:rsidP="00B22BD4">
      <w:pPr>
        <w:pStyle w:val="Normal1"/>
        <w:spacing w:after="0" w:line="240" w:lineRule="auto"/>
        <w:jc w:val="both"/>
        <w:rPr>
          <w:rFonts w:ascii="Times New Roman" w:eastAsia="Times New Roman" w:hAnsi="Times New Roman" w:cs="Times New Roman"/>
          <w:color w:val="000000"/>
        </w:rPr>
      </w:pPr>
    </w:p>
    <w:p w14:paraId="5CDAF0DE" w14:textId="77777777" w:rsidR="00B22BD4" w:rsidRDefault="00B22BD4" w:rsidP="00B22BD4">
      <w:pPr>
        <w:pStyle w:val="Normal1"/>
        <w:numPr>
          <w:ilvl w:val="0"/>
          <w:numId w:val="2"/>
        </w:numPr>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color w:val="000000"/>
        </w:rPr>
        <w:t xml:space="preserve">İş Bırakma Eylemine katılan kamu görevlisine disiplin cezası verilmesi; Anayasa’ya açıkça aykırıdır. </w:t>
      </w:r>
      <w:r>
        <w:rPr>
          <w:rFonts w:ascii="Times New Roman" w:eastAsia="Times New Roman" w:hAnsi="Times New Roman" w:cs="Times New Roman"/>
          <w:b/>
          <w:color w:val="000000"/>
          <w:vertAlign w:val="superscript"/>
        </w:rPr>
        <w:footnoteReference w:id="8"/>
      </w:r>
    </w:p>
    <w:p w14:paraId="56576F4E" w14:textId="77777777" w:rsidR="00B22BD4" w:rsidRDefault="00B22BD4" w:rsidP="00B22BD4">
      <w:pPr>
        <w:pStyle w:val="Normal1"/>
        <w:spacing w:after="0" w:line="240" w:lineRule="auto"/>
        <w:jc w:val="both"/>
        <w:rPr>
          <w:rFonts w:ascii="Times New Roman" w:eastAsia="Times New Roman" w:hAnsi="Times New Roman" w:cs="Times New Roman"/>
          <w:color w:val="000000"/>
        </w:rPr>
      </w:pPr>
    </w:p>
    <w:p w14:paraId="7355EA6F" w14:textId="77777777" w:rsidR="00B22BD4" w:rsidRDefault="00B22BD4" w:rsidP="00B22BD4">
      <w:pPr>
        <w:pStyle w:val="Normal1"/>
        <w:numPr>
          <w:ilvl w:val="0"/>
          <w:numId w:val="2"/>
        </w:numPr>
        <w:shd w:val="clear" w:color="auto" w:fill="FFFFFF"/>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color w:val="010000"/>
          <w:highlight w:val="white"/>
        </w:rPr>
        <w:t xml:space="preserve">İş Bırakma Eylemi şeklinde gerçekleştirilen sendikal faaliyetin amacının, oluşturulacak toplumsal bir rahatsızlık ile İdare nezdinde farkındalık yaratmak olduğu dolayısıyla toplumsal işleyişi önemli ölçüde bozmadığı takdirde birtakım rahatsızlıklara katlanmak gerektiği göz önünde bulundurulmalıdır. Bu itibarla; İş Bırakma Eylemi nedeniyle, toplumsal açıdan telafi edilemeyecek zararların da doğmadığı somut olayda, disiplin cezasının demokratik toplum düzeninde gerekli olmadığı açık, net ve sabittir. </w:t>
      </w:r>
      <w:r>
        <w:rPr>
          <w:rFonts w:ascii="Times New Roman" w:eastAsia="Times New Roman" w:hAnsi="Times New Roman" w:cs="Times New Roman"/>
          <w:b/>
          <w:color w:val="010000"/>
          <w:highlight w:val="white"/>
          <w:vertAlign w:val="superscript"/>
        </w:rPr>
        <w:footnoteReference w:id="9"/>
      </w:r>
      <w:r>
        <w:rPr>
          <w:rFonts w:ascii="Times New Roman" w:eastAsia="Times New Roman" w:hAnsi="Times New Roman" w:cs="Times New Roman"/>
          <w:color w:val="010000"/>
          <w:highlight w:val="white"/>
        </w:rPr>
        <w:t xml:space="preserve"> </w:t>
      </w:r>
    </w:p>
    <w:p w14:paraId="420FA221" w14:textId="77777777" w:rsidR="00B22BD4" w:rsidRDefault="00B22BD4" w:rsidP="00B22BD4">
      <w:pPr>
        <w:pStyle w:val="Normal1"/>
        <w:spacing w:after="0"/>
        <w:rPr>
          <w:rFonts w:ascii="Times New Roman" w:eastAsia="Times New Roman" w:hAnsi="Times New Roman" w:cs="Times New Roman"/>
          <w:color w:val="000000"/>
        </w:rPr>
      </w:pPr>
    </w:p>
    <w:p w14:paraId="6CCBA4ED" w14:textId="77777777" w:rsidR="00B22BD4" w:rsidRDefault="00B22BD4" w:rsidP="00B22BD4">
      <w:pPr>
        <w:pStyle w:val="Normal1"/>
        <w:numPr>
          <w:ilvl w:val="0"/>
          <w:numId w:val="2"/>
        </w:numPr>
        <w:shd w:val="clear" w:color="auto" w:fill="FFFFFF"/>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color w:val="000000"/>
        </w:rPr>
        <w:t xml:space="preserve">Anılan İş Bırakma Eylemi; (biz) hekimlerin haklarını alabilmek için Üyesi olduğumuz Sendika’nın aldığı karar doğrultusunda ve Örgütlenme Özgürlüğü kapsamındadır. </w:t>
      </w:r>
      <w:r>
        <w:rPr>
          <w:rFonts w:ascii="Times New Roman" w:eastAsia="Times New Roman" w:hAnsi="Times New Roman" w:cs="Times New Roman"/>
          <w:b/>
          <w:color w:val="000000"/>
          <w:vertAlign w:val="superscript"/>
        </w:rPr>
        <w:footnoteReference w:id="10"/>
      </w:r>
      <w:r>
        <w:rPr>
          <w:rFonts w:ascii="Times New Roman" w:eastAsia="Times New Roman" w:hAnsi="Times New Roman" w:cs="Times New Roman"/>
          <w:b/>
          <w:color w:val="000000"/>
        </w:rPr>
        <w:t xml:space="preserve"> </w:t>
      </w:r>
    </w:p>
    <w:p w14:paraId="5B83093D" w14:textId="77777777" w:rsidR="00B22BD4" w:rsidRDefault="00B22BD4" w:rsidP="00B22BD4">
      <w:pPr>
        <w:pStyle w:val="Normal1"/>
        <w:shd w:val="clear" w:color="auto" w:fill="FFFFFF"/>
        <w:spacing w:after="0" w:line="240" w:lineRule="auto"/>
        <w:jc w:val="both"/>
        <w:rPr>
          <w:rFonts w:ascii="Times New Roman" w:eastAsia="Times New Roman" w:hAnsi="Times New Roman" w:cs="Times New Roman"/>
          <w:color w:val="000000"/>
        </w:rPr>
      </w:pPr>
    </w:p>
    <w:p w14:paraId="4D064DCA" w14:textId="77777777" w:rsidR="00B22BD4" w:rsidRDefault="00B22BD4" w:rsidP="00B22BD4">
      <w:pPr>
        <w:pStyle w:val="Normal1"/>
        <w:numPr>
          <w:ilvl w:val="0"/>
          <w:numId w:val="2"/>
        </w:numPr>
        <w:shd w:val="clear" w:color="auto" w:fill="FFFFFF"/>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color w:val="000000"/>
        </w:rPr>
        <w:t xml:space="preserve">Üyesi olduğum Sendika’nın protesto amaçlı düzenlediği İş Bırakma Eylemine katılan Hekimler hakkında verilecek Disiplin Cezası; </w:t>
      </w:r>
      <w:r>
        <w:rPr>
          <w:rFonts w:ascii="Times New Roman" w:eastAsia="Times New Roman" w:hAnsi="Times New Roman" w:cs="Times New Roman"/>
          <w:i/>
          <w:color w:val="000000"/>
        </w:rPr>
        <w:t>ceza çok küçük olsa da</w:t>
      </w:r>
      <w:r>
        <w:rPr>
          <w:rFonts w:ascii="Times New Roman" w:eastAsia="Times New Roman" w:hAnsi="Times New Roman" w:cs="Times New Roman"/>
          <w:color w:val="000000"/>
        </w:rPr>
        <w:t xml:space="preserve"> Sendika Üyeleri’ni çıkarlarını korumak için Meşru Eylem Günleri’ne katılmaktan vazgeçirecek bir nitelik taşıdığından, “acil bir sosyal ihtiyaca” tekabül etmemekte olup, “demokratik bir toplumda gerekli” olmadığı ve olmayacağı da kesindir. </w:t>
      </w:r>
      <w:r>
        <w:rPr>
          <w:rFonts w:ascii="Times New Roman" w:eastAsia="Times New Roman" w:hAnsi="Times New Roman" w:cs="Times New Roman"/>
          <w:b/>
          <w:color w:val="000000"/>
          <w:vertAlign w:val="superscript"/>
        </w:rPr>
        <w:footnoteReference w:id="11"/>
      </w:r>
    </w:p>
    <w:p w14:paraId="05E3160E" w14:textId="77777777" w:rsidR="00B22BD4" w:rsidRDefault="00B22BD4" w:rsidP="00B22BD4">
      <w:pPr>
        <w:pStyle w:val="ListeParagraf"/>
        <w:rPr>
          <w:rFonts w:ascii="Times New Roman" w:eastAsia="Times New Roman" w:hAnsi="Times New Roman" w:cs="Times New Roman"/>
        </w:rPr>
      </w:pPr>
    </w:p>
    <w:p w14:paraId="73D1B820" w14:textId="77777777" w:rsidR="00B22BD4" w:rsidRDefault="00B22BD4" w:rsidP="00B22BD4">
      <w:pPr>
        <w:pStyle w:val="Normal1"/>
        <w:numPr>
          <w:ilvl w:val="0"/>
          <w:numId w:val="2"/>
        </w:numPr>
        <w:shd w:val="clear" w:color="auto" w:fill="FFFFFF"/>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color w:val="000000"/>
        </w:rPr>
        <w:t>İş Bırakma Eylemine katılan kamu görevlisinin sendikal haklar ve örgütlenme özgürlüğü kapsamında çalışma hayatına ilişkin çıkarlarını savunmak amacıyla göreve gelmeme şeklinde gerçekleştirilen eyleme katılmasının; demokratik toplum düzeninin gerekleri ve ölçülülük ilkeleriyle bağdaştığı, bu nedenle cezalandırılmasının Anayasa'nın 51'inci maddesinde güvence altına alınan sendika hakkını ihlal edici nitelikte olduğu anlaşılmıştır.</w:t>
      </w:r>
      <w:r>
        <w:rPr>
          <w:rStyle w:val="DipnotBavurusu"/>
          <w:rFonts w:ascii="Times New Roman" w:eastAsia="Times New Roman" w:hAnsi="Times New Roman" w:cs="Times New Roman"/>
          <w:color w:val="000000"/>
        </w:rPr>
        <w:footnoteReference w:id="12"/>
      </w:r>
    </w:p>
    <w:p w14:paraId="4F91A7CC" w14:textId="77777777" w:rsidR="00B22BD4" w:rsidRDefault="00B22BD4" w:rsidP="00B22BD4">
      <w:pPr>
        <w:pStyle w:val="ListeParagraf"/>
        <w:rPr>
          <w:rFonts w:ascii="Times New Roman" w:eastAsia="Times New Roman" w:hAnsi="Times New Roman" w:cs="Times New Roman"/>
        </w:rPr>
      </w:pPr>
    </w:p>
    <w:p w14:paraId="21DF26D6" w14:textId="77777777" w:rsidR="00B22BD4" w:rsidRDefault="00B22BD4" w:rsidP="00B22BD4">
      <w:pPr>
        <w:pStyle w:val="Normal1"/>
        <w:numPr>
          <w:ilvl w:val="0"/>
          <w:numId w:val="2"/>
        </w:numPr>
        <w:shd w:val="clear" w:color="auto" w:fill="FFFFFF"/>
        <w:spacing w:after="0" w:line="240" w:lineRule="auto"/>
        <w:ind w:left="0" w:firstLine="0"/>
        <w:jc w:val="both"/>
        <w:rPr>
          <w:rFonts w:ascii="Times New Roman" w:eastAsia="Times New Roman" w:hAnsi="Times New Roman" w:cs="Times New Roman"/>
        </w:rPr>
      </w:pPr>
      <w:r>
        <w:rPr>
          <w:rFonts w:ascii="Times New Roman" w:eastAsia="Times New Roman" w:hAnsi="Times New Roman" w:cs="Times New Roman"/>
        </w:rPr>
        <w:t>Gerek idarenin olağan uygulamasında ve gerekse de idari yargının yerleşmiş içtihatlarında sendikal faaliyet çerçevesinde işe gelinmemesi halinde kişinin mazeret iznini kullandığı kabul edilmekte ve disiplin soruşturması açılmamaktadır.</w:t>
      </w:r>
      <w:r>
        <w:rPr>
          <w:rFonts w:ascii="Times New Roman" w:hAnsi="Times New Roman" w:cs="Times New Roman"/>
        </w:rPr>
        <w:t xml:space="preserve"> Devlet memurlarının bu haktan bütünüyle mahrum bırakılamayacakları açıktır.</w:t>
      </w:r>
      <w:r>
        <w:rPr>
          <w:rStyle w:val="DipnotBavurusu"/>
          <w:rFonts w:ascii="Times New Roman" w:eastAsia="Times New Roman" w:hAnsi="Times New Roman" w:cs="Times New Roman"/>
        </w:rPr>
        <w:footnoteReference w:id="13"/>
      </w:r>
    </w:p>
    <w:p w14:paraId="08E19E89" w14:textId="77777777" w:rsidR="00B22BD4" w:rsidRDefault="00B22BD4" w:rsidP="00B22BD4">
      <w:pPr>
        <w:pStyle w:val="ListeParagraf"/>
        <w:rPr>
          <w:rFonts w:ascii="Times New Roman" w:eastAsia="Times New Roman" w:hAnsi="Times New Roman" w:cs="Times New Roman"/>
        </w:rPr>
      </w:pPr>
    </w:p>
    <w:p w14:paraId="3AAFD6B9" w14:textId="650EAA58" w:rsidR="00B22BD4" w:rsidRPr="00B22BD4" w:rsidRDefault="00B22BD4" w:rsidP="00B22BD4">
      <w:pPr>
        <w:pStyle w:val="Normal1"/>
        <w:numPr>
          <w:ilvl w:val="0"/>
          <w:numId w:val="2"/>
        </w:numPr>
        <w:shd w:val="clear" w:color="auto" w:fill="FFFFFF"/>
        <w:spacing w:after="0" w:line="240" w:lineRule="auto"/>
        <w:ind w:left="0" w:firstLine="0"/>
        <w:jc w:val="both"/>
        <w:rPr>
          <w:rFonts w:ascii="Times New Roman" w:eastAsia="Times New Roman" w:hAnsi="Times New Roman" w:cs="Times New Roman"/>
        </w:rPr>
      </w:pPr>
      <w:r>
        <w:rPr>
          <w:rFonts w:ascii="Times New Roman" w:hAnsi="Times New Roman" w:cs="Times New Roman"/>
        </w:rPr>
        <w:t>Anayasa ve uluslararası sözleşmelerle güvence altına alınan bir hakkın kullanımı çerçevesinde disiplin suçu teşkil etmeyen fiili nedeniyle ceza verilmesine ilişkin hukuka uyarlık bulunmadığı açık ve nettir.</w:t>
      </w:r>
      <w:r>
        <w:rPr>
          <w:rStyle w:val="DipnotBavurusu"/>
          <w:rFonts w:ascii="Times New Roman" w:hAnsi="Times New Roman" w:cs="Times New Roman"/>
        </w:rPr>
        <w:footnoteReference w:id="14"/>
      </w:r>
      <w:r>
        <w:rPr>
          <w:rFonts w:ascii="Times New Roman" w:hAnsi="Times New Roman" w:cs="Times New Roman"/>
        </w:rPr>
        <w:t>.</w:t>
      </w:r>
    </w:p>
    <w:p w14:paraId="06CD400B" w14:textId="77777777" w:rsidR="00B22BD4" w:rsidRDefault="00B22BD4" w:rsidP="00B22BD4">
      <w:pPr>
        <w:pStyle w:val="Normal1"/>
        <w:numPr>
          <w:ilvl w:val="0"/>
          <w:numId w:val="2"/>
        </w:numPr>
        <w:shd w:val="clear" w:color="auto" w:fill="FFFFFF"/>
        <w:spacing w:after="0" w:line="240" w:lineRule="auto"/>
        <w:ind w:left="0" w:firstLine="0"/>
        <w:jc w:val="both"/>
        <w:rPr>
          <w:rFonts w:ascii="Times New Roman" w:eastAsia="Times New Roman" w:hAnsi="Times New Roman" w:cs="Times New Roman"/>
        </w:rPr>
      </w:pPr>
      <w:r>
        <w:rPr>
          <w:rFonts w:ascii="Times New Roman" w:hAnsi="Times New Roman" w:cs="Times New Roman"/>
        </w:rPr>
        <w:t>Söz konusu tarihlerdeki iş bırakma eyleminin örgütlenme özgürlüğü kapsamında kabul edilebilir bir mazeret olarak değerlendirilmesi gerektiği, ayrıca maaş ödemesinden kesinti yapılmasının, çıkarlarını savunmak amacıyla yapılan meşru sendikal faaliyetlere veya eylemlere katılmaktan vazgeçirecek nitelikte olduğu anlaşılmakla birlikte hukuka uyarlık bulunmadığı sabittir.</w:t>
      </w:r>
      <w:r>
        <w:rPr>
          <w:rStyle w:val="DipnotBavurusu"/>
          <w:rFonts w:ascii="Times New Roman" w:eastAsia="Times New Roman" w:hAnsi="Times New Roman" w:cs="Times New Roman"/>
        </w:rPr>
        <w:footnoteReference w:id="15"/>
      </w:r>
    </w:p>
    <w:p w14:paraId="0B1E8864" w14:textId="77777777" w:rsidR="00B22BD4" w:rsidRDefault="00B22BD4" w:rsidP="00B22BD4">
      <w:pPr>
        <w:pStyle w:val="ListeParagraf"/>
        <w:rPr>
          <w:rFonts w:ascii="Times New Roman" w:eastAsia="Times New Roman" w:hAnsi="Times New Roman" w:cs="Times New Roman"/>
        </w:rPr>
      </w:pPr>
    </w:p>
    <w:p w14:paraId="4FBA12CE" w14:textId="3193E9D4" w:rsidR="00B22BD4" w:rsidRPr="00B22BD4" w:rsidRDefault="00B22BD4" w:rsidP="00B22BD4">
      <w:pPr>
        <w:pStyle w:val="Normal1"/>
        <w:numPr>
          <w:ilvl w:val="0"/>
          <w:numId w:val="2"/>
        </w:numPr>
        <w:shd w:val="clear" w:color="auto" w:fill="FFFFFF"/>
        <w:spacing w:after="0" w:line="240" w:lineRule="auto"/>
        <w:ind w:left="0" w:firstLine="0"/>
        <w:jc w:val="both"/>
        <w:rPr>
          <w:rFonts w:ascii="Times New Roman" w:eastAsia="Times New Roman" w:hAnsi="Times New Roman" w:cs="Times New Roman"/>
        </w:rPr>
      </w:pPr>
      <w:r>
        <w:rPr>
          <w:rFonts w:ascii="Times New Roman" w:hAnsi="Times New Roman" w:cs="Times New Roman"/>
        </w:rPr>
        <w:t>Kamu görevlisinin sendikaların yetkili kurullarınca alınan karara uyarak iş bırakma eylemine katılmasından dolayı görevinin başında bulunmadığı anlaşılmış olup, sendikal eyleme destek niteliğinde olan göreve gelmeme eyleminin de kabul edilebilir bir mazeretle işlendiği sonucuna varıldığından davacının disiplin cezasıyla tecziye edilmesine ilişkin dava konusu işlemde hukuka uyarlık bulunmadığı sonucuna varılmaktadır.</w:t>
      </w:r>
      <w:r>
        <w:rPr>
          <w:rStyle w:val="DipnotBavurusu"/>
          <w:rFonts w:ascii="Times New Roman" w:eastAsia="Times New Roman" w:hAnsi="Times New Roman" w:cs="Times New Roman"/>
        </w:rPr>
        <w:footnoteReference w:id="16"/>
      </w:r>
    </w:p>
    <w:p w14:paraId="7EBFBF60" w14:textId="77777777" w:rsidR="00B22BD4" w:rsidRDefault="00B22BD4" w:rsidP="00B22BD4">
      <w:pPr>
        <w:pStyle w:val="ListeParagraf"/>
        <w:rPr>
          <w:rFonts w:ascii="Times New Roman" w:eastAsia="Times New Roman" w:hAnsi="Times New Roman" w:cs="Times New Roman"/>
        </w:rPr>
      </w:pPr>
    </w:p>
    <w:p w14:paraId="0EE1928C" w14:textId="77777777" w:rsidR="00B22BD4" w:rsidRPr="00B22BD4" w:rsidRDefault="00B22BD4" w:rsidP="00B22BD4">
      <w:pPr>
        <w:pStyle w:val="Normal1"/>
        <w:shd w:val="clear" w:color="auto" w:fill="FFFFFF"/>
        <w:spacing w:after="0" w:line="240" w:lineRule="auto"/>
        <w:jc w:val="both"/>
        <w:rPr>
          <w:rFonts w:ascii="Times New Roman" w:eastAsia="Times New Roman" w:hAnsi="Times New Roman" w:cs="Times New Roman"/>
        </w:rPr>
      </w:pPr>
    </w:p>
    <w:p w14:paraId="307054BC" w14:textId="77777777" w:rsidR="00B22BD4" w:rsidRDefault="00B22BD4" w:rsidP="00B22BD4">
      <w:pPr>
        <w:pStyle w:val="Normal1"/>
        <w:numPr>
          <w:ilvl w:val="0"/>
          <w:numId w:val="2"/>
        </w:numPr>
        <w:shd w:val="clear" w:color="auto" w:fill="FFFFFF"/>
        <w:spacing w:after="0" w:line="240" w:lineRule="auto"/>
        <w:ind w:left="0" w:firstLine="0"/>
        <w:jc w:val="both"/>
        <w:rPr>
          <w:rFonts w:ascii="Times New Roman" w:eastAsia="Times New Roman" w:hAnsi="Times New Roman" w:cs="Times New Roman"/>
        </w:rPr>
      </w:pPr>
      <w:r>
        <w:rPr>
          <w:rFonts w:ascii="Times New Roman" w:hAnsi="Times New Roman" w:cs="Times New Roman"/>
          <w:color w:val="010000"/>
          <w:shd w:val="clear" w:color="auto" w:fill="FFFFFF"/>
        </w:rPr>
        <w:t>Devletin, Anayasa’nın 51. maddesi çerçevesinde, bireylerin ve sendikanın örgütlenme özgürlüğüne müdahale etmemeye yönelik negatif yükümlülüğü bulunmaktadır.</w:t>
      </w:r>
      <w:r>
        <w:rPr>
          <w:rStyle w:val="DipnotBavurusu"/>
          <w:rFonts w:ascii="Times New Roman" w:eastAsia="Times New Roman" w:hAnsi="Times New Roman" w:cs="Times New Roman"/>
        </w:rPr>
        <w:footnoteReference w:id="17"/>
      </w:r>
    </w:p>
    <w:p w14:paraId="606F795A" w14:textId="77777777" w:rsidR="00B22BD4" w:rsidRDefault="00B22BD4" w:rsidP="00B22BD4">
      <w:pPr>
        <w:pStyle w:val="Normal1"/>
        <w:shd w:val="clear" w:color="auto" w:fill="FFFFFF"/>
        <w:spacing w:after="0" w:line="240" w:lineRule="auto"/>
        <w:jc w:val="both"/>
        <w:rPr>
          <w:rFonts w:ascii="Times New Roman" w:eastAsia="Times New Roman" w:hAnsi="Times New Roman" w:cs="Times New Roman"/>
        </w:rPr>
      </w:pPr>
    </w:p>
    <w:p w14:paraId="2F8F4F5B" w14:textId="77777777" w:rsidR="00B22BD4" w:rsidRDefault="00B22BD4" w:rsidP="00B22BD4">
      <w:pPr>
        <w:pStyle w:val="Normal1"/>
        <w:spacing w:before="120" w:after="12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Sonuç ve İstem: </w:t>
      </w:r>
    </w:p>
    <w:p w14:paraId="27E431D9" w14:textId="77777777" w:rsidR="00B22BD4" w:rsidRDefault="00B22BD4" w:rsidP="00B22BD4">
      <w:pPr>
        <w:pStyle w:val="Normal1"/>
        <w:shd w:val="clear" w:color="auto" w:fill="FFFFFF"/>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Yukarıda özetle arz ve izah edilen sebeplerden dolayı ve sunulan Danıştay İdari Dava Daireleri Kurulu, Anayasa Mahkemesi, Avrupa İnsan Hakları Mahkemesi Kararlarının “</w:t>
      </w:r>
      <w:r>
        <w:rPr>
          <w:rFonts w:ascii="Times New Roman" w:eastAsia="Times New Roman" w:hAnsi="Times New Roman" w:cs="Times New Roman"/>
          <w:b/>
          <w:color w:val="000000"/>
        </w:rPr>
        <w:t>bağlayıcılığı</w:t>
      </w:r>
      <w:r>
        <w:rPr>
          <w:rFonts w:ascii="Times New Roman" w:eastAsia="Times New Roman" w:hAnsi="Times New Roman" w:cs="Times New Roman"/>
          <w:color w:val="000000"/>
        </w:rPr>
        <w:t xml:space="preserve">” gereği/kapsamında; </w:t>
      </w:r>
    </w:p>
    <w:p w14:paraId="785918DC" w14:textId="579FC075" w:rsidR="00B22BD4" w:rsidRDefault="00B22BD4" w:rsidP="00B22BD4">
      <w:pPr>
        <w:pStyle w:val="Normal1"/>
        <w:shd w:val="clear" w:color="auto" w:fill="FFFFFF"/>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(Tüm Yasal Haklarımı Saklı Tutarak) dilekçemin yeterli kabul edilerek, disiplin soruşturması açılmasına gerek olmadığına ve/veya disiplin cezası verilmesine yer olmadığına karar verilmesini saygı ile arz ve talep ederim</w:t>
      </w:r>
      <w:r>
        <w:rPr>
          <w:rFonts w:ascii="Times New Roman" w:eastAsia="Times New Roman" w:hAnsi="Times New Roman" w:cs="Times New Roman"/>
          <w:b/>
          <w:bCs/>
          <w:color w:val="000000"/>
        </w:rPr>
        <w:t>. …/…/202</w:t>
      </w:r>
      <w:r>
        <w:rPr>
          <w:rFonts w:ascii="Times New Roman" w:eastAsia="Times New Roman" w:hAnsi="Times New Roman" w:cs="Times New Roman"/>
          <w:b/>
          <w:bCs/>
          <w:color w:val="000000"/>
        </w:rPr>
        <w:t>5</w:t>
      </w:r>
    </w:p>
    <w:p w14:paraId="0D1BB79F" w14:textId="35930261" w:rsidR="00B22BD4" w:rsidRDefault="00B22BD4" w:rsidP="00B22BD4">
      <w:pPr>
        <w:pStyle w:val="Normal1"/>
        <w:shd w:val="clear" w:color="auto" w:fill="FFFFFF"/>
        <w:spacing w:before="120" w:after="120" w:line="240" w:lineRule="auto"/>
        <w:jc w:val="right"/>
        <w:rPr>
          <w:rFonts w:ascii="Times New Roman" w:eastAsia="Times New Roman" w:hAnsi="Times New Roman" w:cs="Times New Roman"/>
          <w:b/>
          <w:color w:val="000000"/>
        </w:rPr>
      </w:pPr>
      <w:r>
        <w:rPr>
          <w:rFonts w:ascii="Times New Roman" w:eastAsia="Times New Roman" w:hAnsi="Times New Roman" w:cs="Times New Roman"/>
          <w:b/>
          <w:color w:val="000000"/>
        </w:rPr>
        <w:t>Dr. Ad Soyad</w:t>
      </w:r>
    </w:p>
    <w:p w14:paraId="50309B2B" w14:textId="77777777" w:rsidR="00A31D5E" w:rsidRDefault="00A31D5E"/>
    <w:sectPr w:rsidR="00A31D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019EE" w14:textId="77777777" w:rsidR="00ED674C" w:rsidRDefault="00ED674C" w:rsidP="00B22BD4">
      <w:pPr>
        <w:spacing w:after="0" w:line="240" w:lineRule="auto"/>
      </w:pPr>
      <w:r>
        <w:separator/>
      </w:r>
    </w:p>
  </w:endnote>
  <w:endnote w:type="continuationSeparator" w:id="0">
    <w:p w14:paraId="5272B046" w14:textId="77777777" w:rsidR="00ED674C" w:rsidRDefault="00ED674C" w:rsidP="00B22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79659" w14:textId="77777777" w:rsidR="00ED674C" w:rsidRDefault="00ED674C" w:rsidP="00B22BD4">
      <w:pPr>
        <w:spacing w:after="0" w:line="240" w:lineRule="auto"/>
      </w:pPr>
      <w:r>
        <w:separator/>
      </w:r>
    </w:p>
  </w:footnote>
  <w:footnote w:type="continuationSeparator" w:id="0">
    <w:p w14:paraId="009DCF4F" w14:textId="77777777" w:rsidR="00ED674C" w:rsidRDefault="00ED674C" w:rsidP="00B22BD4">
      <w:pPr>
        <w:spacing w:after="0" w:line="240" w:lineRule="auto"/>
      </w:pPr>
      <w:r>
        <w:continuationSeparator/>
      </w:r>
    </w:p>
  </w:footnote>
  <w:footnote w:id="1">
    <w:p w14:paraId="7B600070" w14:textId="77777777" w:rsidR="00B22BD4" w:rsidRDefault="00B22BD4" w:rsidP="00B22BD4">
      <w:pPr>
        <w:pStyle w:val="Normal1"/>
        <w:spacing w:after="0" w:line="240" w:lineRule="auto"/>
        <w:rPr>
          <w:rFonts w:ascii="Times New Roman" w:eastAsia="Times New Roman" w:hAnsi="Times New Roman" w:cs="Times New Roman"/>
          <w:color w:val="000000"/>
          <w:sz w:val="16"/>
          <w:szCs w:val="16"/>
        </w:rPr>
      </w:pPr>
      <w:r>
        <w:rPr>
          <w:rFonts w:ascii="Times New Roman" w:hAnsi="Times New Roman" w:cs="Times New Roman"/>
          <w:sz w:val="16"/>
          <w:szCs w:val="16"/>
          <w:vertAlign w:val="superscript"/>
        </w:rPr>
        <w:footnoteRef/>
      </w:r>
      <w:r>
        <w:rPr>
          <w:rFonts w:ascii="Times New Roman" w:eastAsia="Times New Roman" w:hAnsi="Times New Roman" w:cs="Times New Roman"/>
          <w:color w:val="000000"/>
          <w:sz w:val="16"/>
          <w:szCs w:val="16"/>
        </w:rPr>
        <w:t xml:space="preserve"> Birleşmiş Milletler Sosyal ve Kültürel Haklara İlişkin UluslarArası Sözleşme, Madde 8. </w:t>
      </w:r>
    </w:p>
  </w:footnote>
  <w:footnote w:id="2">
    <w:p w14:paraId="2CFDB2F0" w14:textId="77777777" w:rsidR="00B22BD4" w:rsidRDefault="00B22BD4" w:rsidP="00B22BD4">
      <w:pPr>
        <w:pStyle w:val="Normal1"/>
        <w:spacing w:after="0" w:line="240" w:lineRule="auto"/>
        <w:rPr>
          <w:rFonts w:ascii="Times New Roman" w:eastAsia="Times New Roman" w:hAnsi="Times New Roman" w:cs="Times New Roman"/>
          <w:color w:val="000000"/>
          <w:sz w:val="16"/>
          <w:szCs w:val="16"/>
        </w:rPr>
      </w:pPr>
      <w:r>
        <w:rPr>
          <w:rFonts w:ascii="Times New Roman" w:hAnsi="Times New Roman" w:cs="Times New Roman"/>
          <w:sz w:val="16"/>
          <w:szCs w:val="16"/>
          <w:vertAlign w:val="superscript"/>
        </w:rPr>
        <w:footnoteRef/>
      </w:r>
      <w:r>
        <w:rPr>
          <w:rFonts w:ascii="Times New Roman" w:eastAsia="Times New Roman" w:hAnsi="Times New Roman" w:cs="Times New Roman"/>
          <w:color w:val="000000"/>
          <w:sz w:val="16"/>
          <w:szCs w:val="16"/>
        </w:rPr>
        <w:t xml:space="preserve"> (UluslarArası Çalışma Örgütü) ILO., 87 No’lu Sözleşme</w:t>
      </w:r>
    </w:p>
  </w:footnote>
  <w:footnote w:id="3">
    <w:p w14:paraId="1BC66A8B" w14:textId="77777777" w:rsidR="00B22BD4" w:rsidRDefault="00B22BD4" w:rsidP="00B22BD4">
      <w:pPr>
        <w:pStyle w:val="Normal1"/>
        <w:spacing w:after="0" w:line="240" w:lineRule="auto"/>
        <w:rPr>
          <w:rFonts w:ascii="Times New Roman" w:eastAsia="Times New Roman" w:hAnsi="Times New Roman" w:cs="Times New Roman"/>
          <w:color w:val="000000"/>
          <w:sz w:val="20"/>
          <w:szCs w:val="20"/>
        </w:rPr>
      </w:pPr>
      <w:r>
        <w:rPr>
          <w:rFonts w:ascii="Times New Roman" w:hAnsi="Times New Roman" w:cs="Times New Roman"/>
          <w:sz w:val="16"/>
          <w:szCs w:val="16"/>
          <w:vertAlign w:val="superscript"/>
        </w:rPr>
        <w:footnoteRef/>
      </w:r>
      <w:r>
        <w:rPr>
          <w:rFonts w:ascii="Times New Roman" w:eastAsia="Times New Roman" w:hAnsi="Times New Roman" w:cs="Times New Roman"/>
          <w:color w:val="000000"/>
          <w:sz w:val="16"/>
          <w:szCs w:val="16"/>
        </w:rPr>
        <w:t xml:space="preserve"> Sağlık Bakanlığı Yönetim Hizmetleri Genel Müdürlüğü’nün 07.01.2022 Tarih ve 161 Sayılı Görüş Yazısı</w:t>
      </w:r>
    </w:p>
  </w:footnote>
  <w:footnote w:id="4">
    <w:p w14:paraId="25F229AB" w14:textId="77777777" w:rsidR="00B22BD4" w:rsidRDefault="00B22BD4" w:rsidP="00B22BD4">
      <w:pPr>
        <w:pStyle w:val="Normal1"/>
        <w:spacing w:after="0" w:line="240" w:lineRule="auto"/>
        <w:rPr>
          <w:rFonts w:ascii="Times New Roman" w:eastAsia="Times New Roman" w:hAnsi="Times New Roman" w:cs="Times New Roman"/>
          <w:color w:val="000000"/>
          <w:sz w:val="16"/>
          <w:szCs w:val="16"/>
        </w:rPr>
      </w:pPr>
      <w:r>
        <w:rPr>
          <w:rFonts w:ascii="Times New Roman" w:hAnsi="Times New Roman" w:cs="Times New Roman"/>
          <w:sz w:val="16"/>
          <w:szCs w:val="16"/>
          <w:vertAlign w:val="superscript"/>
        </w:rPr>
        <w:footnoteRef/>
      </w:r>
      <w:r>
        <w:rPr>
          <w:rFonts w:ascii="Times New Roman" w:eastAsia="Times New Roman" w:hAnsi="Times New Roman" w:cs="Times New Roman"/>
          <w:color w:val="000000"/>
          <w:sz w:val="16"/>
          <w:szCs w:val="16"/>
        </w:rPr>
        <w:t xml:space="preserve"> Kamu Denetçiliği (Ombudmanlık) Kurumu, 25.02.2016 Tarih’li Kararı</w:t>
      </w:r>
    </w:p>
  </w:footnote>
  <w:footnote w:id="5">
    <w:p w14:paraId="5635506C" w14:textId="77777777" w:rsidR="00B22BD4" w:rsidRDefault="00B22BD4" w:rsidP="00B22BD4">
      <w:pPr>
        <w:pStyle w:val="Normal1"/>
        <w:spacing w:after="0" w:line="240" w:lineRule="auto"/>
        <w:ind w:left="708" w:hanging="708"/>
        <w:rPr>
          <w:rFonts w:ascii="Times New Roman" w:eastAsia="Times New Roman" w:hAnsi="Times New Roman" w:cs="Times New Roman"/>
          <w:color w:val="000000"/>
          <w:sz w:val="16"/>
          <w:szCs w:val="16"/>
        </w:rPr>
      </w:pPr>
      <w:r>
        <w:rPr>
          <w:rFonts w:ascii="Times New Roman" w:hAnsi="Times New Roman" w:cs="Times New Roman"/>
          <w:sz w:val="16"/>
          <w:szCs w:val="16"/>
          <w:vertAlign w:val="superscript"/>
        </w:rPr>
        <w:footnoteRef/>
      </w:r>
      <w:r>
        <w:rPr>
          <w:rFonts w:ascii="Times New Roman" w:eastAsia="Times New Roman" w:hAnsi="Times New Roman" w:cs="Times New Roman"/>
          <w:color w:val="000000"/>
          <w:sz w:val="16"/>
          <w:szCs w:val="16"/>
        </w:rPr>
        <w:t xml:space="preserve"> Danıştay 10. Daire’nin 2012/10016 E., 2016/269 K.,</w:t>
      </w:r>
      <w:r>
        <w:rPr>
          <w:rFonts w:ascii="Times New Roman" w:eastAsia="Times New Roman" w:hAnsi="Times New Roman" w:cs="Times New Roman"/>
          <w:b/>
          <w:color w:val="000000"/>
          <w:sz w:val="16"/>
          <w:szCs w:val="16"/>
        </w:rPr>
        <w:t xml:space="preserve"> </w:t>
      </w:r>
      <w:r>
        <w:rPr>
          <w:rFonts w:ascii="Times New Roman" w:eastAsia="Times New Roman" w:hAnsi="Times New Roman" w:cs="Times New Roman"/>
          <w:color w:val="000000"/>
          <w:sz w:val="16"/>
          <w:szCs w:val="16"/>
        </w:rPr>
        <w:t>27.01.2016 T.</w:t>
      </w:r>
    </w:p>
  </w:footnote>
  <w:footnote w:id="6">
    <w:p w14:paraId="565B2E21" w14:textId="77777777" w:rsidR="00B22BD4" w:rsidRDefault="00B22BD4" w:rsidP="00B22BD4">
      <w:pPr>
        <w:pStyle w:val="Normal1"/>
        <w:spacing w:after="0" w:line="240" w:lineRule="auto"/>
        <w:rPr>
          <w:rFonts w:ascii="Times New Roman" w:eastAsia="Times New Roman" w:hAnsi="Times New Roman" w:cs="Times New Roman"/>
          <w:color w:val="000000"/>
          <w:sz w:val="16"/>
          <w:szCs w:val="16"/>
        </w:rPr>
      </w:pPr>
      <w:r>
        <w:rPr>
          <w:rFonts w:ascii="Times New Roman" w:hAnsi="Times New Roman" w:cs="Times New Roman"/>
          <w:sz w:val="16"/>
          <w:szCs w:val="16"/>
          <w:vertAlign w:val="superscript"/>
        </w:rPr>
        <w:footnoteRef/>
      </w:r>
      <w:r>
        <w:rPr>
          <w:rFonts w:ascii="Times New Roman" w:eastAsia="Times New Roman" w:hAnsi="Times New Roman" w:cs="Times New Roman"/>
          <w:color w:val="000000"/>
          <w:sz w:val="16"/>
          <w:szCs w:val="16"/>
        </w:rPr>
        <w:t xml:space="preserve"> Danıştay İdari Dava Daireleri Kurulu’nun 2009/1063 E., 2013/1998 K., 22.05.2013 T. Kararı</w:t>
      </w:r>
    </w:p>
  </w:footnote>
  <w:footnote w:id="7">
    <w:p w14:paraId="03057B3D" w14:textId="77777777" w:rsidR="00B22BD4" w:rsidRDefault="00B22BD4" w:rsidP="00B22BD4">
      <w:pPr>
        <w:pStyle w:val="Normal1"/>
        <w:spacing w:after="0" w:line="240" w:lineRule="auto"/>
        <w:rPr>
          <w:rFonts w:ascii="Times New Roman" w:eastAsia="Times New Roman" w:hAnsi="Times New Roman" w:cs="Times New Roman"/>
          <w:color w:val="000000"/>
          <w:sz w:val="16"/>
          <w:szCs w:val="16"/>
        </w:rPr>
      </w:pPr>
      <w:r>
        <w:rPr>
          <w:rFonts w:ascii="Times New Roman" w:hAnsi="Times New Roman" w:cs="Times New Roman"/>
          <w:sz w:val="16"/>
          <w:szCs w:val="16"/>
          <w:vertAlign w:val="superscript"/>
        </w:rPr>
        <w:footnoteRef/>
      </w:r>
      <w:r>
        <w:rPr>
          <w:rFonts w:ascii="Times New Roman" w:eastAsia="Times New Roman" w:hAnsi="Times New Roman" w:cs="Times New Roman"/>
          <w:color w:val="000000"/>
          <w:sz w:val="16"/>
          <w:szCs w:val="16"/>
        </w:rPr>
        <w:t xml:space="preserve"> Danıştay İdari Dava Daireleri Kurulu’nun 2013/4031 E., 2014/975 K., 20.03.2014 T. Kararı</w:t>
      </w:r>
    </w:p>
  </w:footnote>
  <w:footnote w:id="8">
    <w:p w14:paraId="04557F12" w14:textId="77777777" w:rsidR="00B22BD4" w:rsidRDefault="00B22BD4" w:rsidP="00B22BD4">
      <w:pPr>
        <w:pStyle w:val="Normal1"/>
        <w:spacing w:after="0" w:line="240" w:lineRule="auto"/>
        <w:rPr>
          <w:rFonts w:ascii="Times New Roman" w:eastAsia="Times New Roman" w:hAnsi="Times New Roman" w:cs="Times New Roman"/>
          <w:color w:val="000000"/>
          <w:sz w:val="16"/>
          <w:szCs w:val="16"/>
        </w:rPr>
      </w:pPr>
      <w:r>
        <w:rPr>
          <w:rFonts w:ascii="Times New Roman" w:hAnsi="Times New Roman" w:cs="Times New Roman"/>
          <w:sz w:val="16"/>
          <w:szCs w:val="16"/>
          <w:vertAlign w:val="superscript"/>
        </w:rPr>
        <w:footnoteRef/>
      </w:r>
      <w:r>
        <w:rPr>
          <w:rFonts w:ascii="Times New Roman" w:eastAsia="Times New Roman" w:hAnsi="Times New Roman" w:cs="Times New Roman"/>
          <w:color w:val="000000"/>
          <w:sz w:val="16"/>
          <w:szCs w:val="16"/>
        </w:rPr>
        <w:t xml:space="preserve"> Anayasa Mahkemesi, 2. Bölüm, 2013/8463 Bireysel Başvuru No, 18.09.2014 T.,</w:t>
      </w:r>
    </w:p>
  </w:footnote>
  <w:footnote w:id="9">
    <w:p w14:paraId="5EF899F3" w14:textId="77777777" w:rsidR="00B22BD4" w:rsidRDefault="00B22BD4" w:rsidP="00B22BD4">
      <w:pPr>
        <w:pStyle w:val="Normal1"/>
        <w:spacing w:after="0" w:line="240" w:lineRule="auto"/>
        <w:rPr>
          <w:rFonts w:ascii="Times New Roman" w:eastAsia="Times New Roman" w:hAnsi="Times New Roman" w:cs="Times New Roman"/>
          <w:color w:val="000000"/>
          <w:sz w:val="16"/>
          <w:szCs w:val="16"/>
        </w:rPr>
      </w:pPr>
      <w:r>
        <w:rPr>
          <w:rFonts w:ascii="Times New Roman" w:hAnsi="Times New Roman" w:cs="Times New Roman"/>
          <w:sz w:val="16"/>
          <w:szCs w:val="16"/>
          <w:vertAlign w:val="superscript"/>
        </w:rPr>
        <w:footnoteRef/>
      </w:r>
      <w:r>
        <w:rPr>
          <w:rFonts w:ascii="Times New Roman" w:eastAsia="Times New Roman" w:hAnsi="Times New Roman" w:cs="Times New Roman"/>
          <w:color w:val="000000"/>
          <w:sz w:val="16"/>
          <w:szCs w:val="16"/>
        </w:rPr>
        <w:t xml:space="preserve"> Anayasa Mahkemesi, 2. Bölüm, 2013/7197 Bireysel Başvuru No, 08.09.2015 T., </w:t>
      </w:r>
    </w:p>
    <w:bookmarkStart w:id="3" w:name="_1fob9te"/>
    <w:bookmarkEnd w:id="3"/>
  </w:footnote>
  <w:footnote w:id="10">
    <w:p w14:paraId="0236E9E5" w14:textId="77777777" w:rsidR="00B22BD4" w:rsidRDefault="00B22BD4" w:rsidP="00B22BD4">
      <w:pPr>
        <w:pStyle w:val="Normal1"/>
        <w:spacing w:after="0" w:line="240" w:lineRule="auto"/>
        <w:rPr>
          <w:rFonts w:ascii="Times New Roman" w:eastAsia="Times New Roman" w:hAnsi="Times New Roman" w:cs="Times New Roman"/>
          <w:color w:val="000000"/>
          <w:sz w:val="16"/>
          <w:szCs w:val="16"/>
        </w:rPr>
      </w:pPr>
      <w:bookmarkStart w:id="4" w:name="_1fob9te"/>
      <w:bookmarkEnd w:id="4"/>
      <w:r>
        <w:rPr>
          <w:rFonts w:ascii="Times New Roman" w:hAnsi="Times New Roman" w:cs="Times New Roman"/>
          <w:sz w:val="16"/>
          <w:szCs w:val="16"/>
          <w:vertAlign w:val="superscript"/>
        </w:rPr>
        <w:footnoteRef/>
      </w:r>
      <w:r>
        <w:rPr>
          <w:rFonts w:ascii="Times New Roman" w:eastAsia="Times New Roman" w:hAnsi="Times New Roman" w:cs="Times New Roman"/>
          <w:color w:val="000000"/>
          <w:sz w:val="16"/>
          <w:szCs w:val="16"/>
        </w:rPr>
        <w:t xml:space="preserve"> Avrupa İnsan Hakları Mahkemesi, 75611/01, 26876/02, 27628/02, 23018/04 Sayı’lı Dosyaları</w:t>
      </w:r>
    </w:p>
  </w:footnote>
  <w:footnote w:id="11">
    <w:p w14:paraId="0FB7AC98" w14:textId="77777777" w:rsidR="00B22BD4" w:rsidRDefault="00B22BD4" w:rsidP="00B22BD4">
      <w:pPr>
        <w:pStyle w:val="Normal1"/>
        <w:spacing w:after="0" w:line="240" w:lineRule="auto"/>
        <w:rPr>
          <w:rFonts w:ascii="Times New Roman" w:hAnsi="Times New Roman" w:cs="Times New Roman"/>
          <w:color w:val="000000"/>
          <w:sz w:val="16"/>
          <w:szCs w:val="16"/>
        </w:rPr>
      </w:pPr>
      <w:r>
        <w:rPr>
          <w:rFonts w:ascii="Times New Roman" w:hAnsi="Times New Roman" w:cs="Times New Roman"/>
          <w:sz w:val="16"/>
          <w:szCs w:val="16"/>
          <w:vertAlign w:val="superscript"/>
        </w:rPr>
        <w:footnoteRef/>
      </w:r>
      <w:r>
        <w:rPr>
          <w:rFonts w:ascii="Times New Roman" w:eastAsia="Times New Roman" w:hAnsi="Times New Roman" w:cs="Times New Roman"/>
          <w:color w:val="000000"/>
          <w:sz w:val="16"/>
          <w:szCs w:val="16"/>
        </w:rPr>
        <w:t xml:space="preserve"> Avrupa İnsan Hakları Mahkemesi, 30946/04 Sayı’lı Dosyası</w:t>
      </w:r>
    </w:p>
  </w:footnote>
  <w:footnote w:id="12">
    <w:p w14:paraId="1464F1C1" w14:textId="77777777" w:rsidR="00B22BD4" w:rsidRDefault="00B22BD4" w:rsidP="00B22BD4">
      <w:pPr>
        <w:pStyle w:val="DipnotMetni"/>
        <w:rPr>
          <w:rFonts w:ascii="Times New Roman" w:hAnsi="Times New Roman" w:cs="Times New Roman"/>
          <w:sz w:val="16"/>
          <w:szCs w:val="16"/>
        </w:rPr>
      </w:pPr>
      <w:r>
        <w:rPr>
          <w:rStyle w:val="DipnotBavurusu"/>
          <w:sz w:val="16"/>
          <w:szCs w:val="16"/>
        </w:rPr>
        <w:footnoteRef/>
      </w:r>
      <w:r>
        <w:rPr>
          <w:sz w:val="16"/>
          <w:szCs w:val="16"/>
        </w:rPr>
        <w:t xml:space="preserve"> </w:t>
      </w:r>
      <w:r>
        <w:rPr>
          <w:rFonts w:ascii="Times New Roman" w:hAnsi="Times New Roman" w:cs="Times New Roman"/>
          <w:sz w:val="16"/>
          <w:szCs w:val="16"/>
        </w:rPr>
        <w:t>Konya 3.İdare Mahkemesi 2022/1229E.,2023 333K,29.03.2023 T,</w:t>
      </w:r>
    </w:p>
  </w:footnote>
  <w:footnote w:id="13">
    <w:p w14:paraId="7F9B3BDF" w14:textId="77777777" w:rsidR="00B22BD4" w:rsidRDefault="00B22BD4" w:rsidP="00B22BD4">
      <w:pPr>
        <w:pStyle w:val="DipnotMetni"/>
        <w:rPr>
          <w:rFonts w:ascii="Times New Roman" w:hAnsi="Times New Roman" w:cs="Times New Roman"/>
          <w:sz w:val="16"/>
          <w:szCs w:val="16"/>
        </w:rPr>
      </w:pPr>
      <w:r>
        <w:rPr>
          <w:rStyle w:val="DipnotBavurusu"/>
          <w:sz w:val="16"/>
          <w:szCs w:val="16"/>
        </w:rPr>
        <w:footnoteRef/>
      </w:r>
      <w:r>
        <w:rPr>
          <w:sz w:val="16"/>
          <w:szCs w:val="16"/>
        </w:rPr>
        <w:t xml:space="preserve"> </w:t>
      </w:r>
      <w:r>
        <w:rPr>
          <w:rFonts w:ascii="Times New Roman" w:hAnsi="Times New Roman" w:cs="Times New Roman"/>
          <w:sz w:val="16"/>
          <w:szCs w:val="16"/>
        </w:rPr>
        <w:t>Antalya 2.İdare Mahkemesi,2023/258E.,2023/774K.,25.05.2023 T,</w:t>
      </w:r>
    </w:p>
  </w:footnote>
  <w:footnote w:id="14">
    <w:p w14:paraId="0154D426" w14:textId="77777777" w:rsidR="00B22BD4" w:rsidRDefault="00B22BD4" w:rsidP="00B22BD4">
      <w:pPr>
        <w:pStyle w:val="DipnotMetni"/>
        <w:rPr>
          <w:rFonts w:ascii="Times New Roman" w:hAnsi="Times New Roman" w:cs="Times New Roman"/>
          <w:sz w:val="16"/>
          <w:szCs w:val="16"/>
        </w:rPr>
      </w:pPr>
      <w:r>
        <w:rPr>
          <w:rStyle w:val="DipnotBavurusu"/>
          <w:sz w:val="16"/>
          <w:szCs w:val="16"/>
        </w:rPr>
        <w:footnoteRef/>
      </w:r>
      <w:r>
        <w:rPr>
          <w:sz w:val="16"/>
          <w:szCs w:val="16"/>
        </w:rPr>
        <w:t xml:space="preserve"> </w:t>
      </w:r>
      <w:r>
        <w:rPr>
          <w:rFonts w:ascii="Times New Roman" w:hAnsi="Times New Roman" w:cs="Times New Roman"/>
          <w:sz w:val="16"/>
          <w:szCs w:val="16"/>
        </w:rPr>
        <w:t>Isparta 2.İdare Mahkemesi2023/175 E.,2023/467 K., 23.06.2023</w:t>
      </w:r>
    </w:p>
  </w:footnote>
  <w:footnote w:id="15">
    <w:p w14:paraId="2E5B6C47" w14:textId="77777777" w:rsidR="00B22BD4" w:rsidRDefault="00B22BD4" w:rsidP="00B22BD4">
      <w:pPr>
        <w:pStyle w:val="DipnotMetni"/>
        <w:rPr>
          <w:rFonts w:ascii="Times New Roman" w:hAnsi="Times New Roman" w:cs="Times New Roman"/>
          <w:sz w:val="16"/>
          <w:szCs w:val="16"/>
        </w:rPr>
      </w:pPr>
      <w:r>
        <w:rPr>
          <w:rStyle w:val="DipnotBavurusu"/>
          <w:rFonts w:ascii="Times New Roman" w:hAnsi="Times New Roman" w:cs="Times New Roman"/>
          <w:sz w:val="16"/>
          <w:szCs w:val="16"/>
        </w:rPr>
        <w:footnoteRef/>
      </w:r>
      <w:r>
        <w:rPr>
          <w:rFonts w:ascii="Times New Roman" w:hAnsi="Times New Roman" w:cs="Times New Roman"/>
          <w:sz w:val="16"/>
          <w:szCs w:val="16"/>
        </w:rPr>
        <w:t xml:space="preserve"> Kütahya İdare Mahkemesi,2022/463E.,2023/63 K.,27.01.2023 Ta.</w:t>
      </w:r>
    </w:p>
  </w:footnote>
  <w:footnote w:id="16">
    <w:p w14:paraId="0455BBA9" w14:textId="77777777" w:rsidR="00B22BD4" w:rsidRDefault="00B22BD4" w:rsidP="00B22BD4">
      <w:pPr>
        <w:pStyle w:val="DipnotMetni"/>
        <w:rPr>
          <w:rFonts w:ascii="Times New Roman" w:hAnsi="Times New Roman" w:cs="Times New Roman"/>
          <w:sz w:val="16"/>
          <w:szCs w:val="16"/>
        </w:rPr>
      </w:pPr>
      <w:r>
        <w:rPr>
          <w:rStyle w:val="DipnotBavurusu"/>
          <w:rFonts w:ascii="Times New Roman" w:hAnsi="Times New Roman" w:cs="Times New Roman"/>
          <w:sz w:val="16"/>
          <w:szCs w:val="16"/>
        </w:rPr>
        <w:footnoteRef/>
      </w:r>
      <w:r>
        <w:rPr>
          <w:rFonts w:ascii="Times New Roman" w:hAnsi="Times New Roman" w:cs="Times New Roman"/>
          <w:sz w:val="16"/>
          <w:szCs w:val="16"/>
        </w:rPr>
        <w:t xml:space="preserve"> İzmir 4.İdare Mahkemesi,2022/1076 E.,2023/101 K.,18.01.2023</w:t>
      </w:r>
    </w:p>
  </w:footnote>
  <w:footnote w:id="17">
    <w:p w14:paraId="680CF588" w14:textId="77777777" w:rsidR="00B22BD4" w:rsidRDefault="00B22BD4" w:rsidP="00B22BD4">
      <w:pPr>
        <w:pStyle w:val="DipnotMetni"/>
        <w:rPr>
          <w:rFonts w:ascii="Times New Roman" w:hAnsi="Times New Roman" w:cs="Times New Roman"/>
          <w:sz w:val="16"/>
          <w:szCs w:val="16"/>
        </w:rPr>
      </w:pPr>
      <w:r>
        <w:rPr>
          <w:rStyle w:val="DipnotBavurusu"/>
          <w:rFonts w:ascii="Times New Roman" w:hAnsi="Times New Roman" w:cs="Times New Roman"/>
          <w:sz w:val="16"/>
          <w:szCs w:val="16"/>
        </w:rPr>
        <w:footnoteRef/>
      </w:r>
      <w:r>
        <w:rPr>
          <w:rFonts w:ascii="Times New Roman" w:hAnsi="Times New Roman" w:cs="Times New Roman"/>
          <w:sz w:val="16"/>
          <w:szCs w:val="16"/>
        </w:rPr>
        <w:t xml:space="preserve"> Anayasa Mahkemesi,1.Bölüm,</w:t>
      </w:r>
      <w:r>
        <w:rPr>
          <w:rFonts w:ascii="Times New Roman" w:hAnsi="Times New Roman" w:cs="Times New Roman"/>
          <w:color w:val="010000"/>
          <w:sz w:val="16"/>
          <w:szCs w:val="16"/>
          <w:shd w:val="clear" w:color="auto" w:fill="FFFFFF"/>
        </w:rPr>
        <w:t xml:space="preserve"> Başvuru Numarası: 2013/8516, Karar Tarihi: 6/1/2015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25C0"/>
    <w:multiLevelType w:val="multilevel"/>
    <w:tmpl w:val="EC0C3F2C"/>
    <w:lvl w:ilvl="0">
      <w:start w:val="1"/>
      <w:numFmt w:val="decimal"/>
      <w:lvlText w:val="%1.)"/>
      <w:lvlJc w:val="left"/>
      <w:pPr>
        <w:ind w:left="4329" w:hanging="360"/>
      </w:pPr>
      <w:rPr>
        <w:b/>
        <w:color w:val="000000"/>
        <w:sz w:val="28"/>
        <w:szCs w:val="28"/>
      </w:rPr>
    </w:lvl>
    <w:lvl w:ilvl="1">
      <w:start w:val="1"/>
      <w:numFmt w:val="lowerLetter"/>
      <w:lvlText w:val="%2."/>
      <w:lvlJc w:val="left"/>
      <w:pPr>
        <w:ind w:left="2136" w:hanging="360"/>
      </w:pPr>
    </w:lvl>
    <w:lvl w:ilvl="2">
      <w:start w:val="1"/>
      <w:numFmt w:val="lowerRoman"/>
      <w:lvlText w:val="%3."/>
      <w:lvlJc w:val="right"/>
      <w:pPr>
        <w:ind w:left="2856" w:hanging="180"/>
      </w:pPr>
    </w:lvl>
    <w:lvl w:ilvl="3">
      <w:start w:val="1"/>
      <w:numFmt w:val="decimal"/>
      <w:lvlText w:val="%4."/>
      <w:lvlJc w:val="left"/>
      <w:pPr>
        <w:ind w:left="3576" w:hanging="360"/>
      </w:pPr>
    </w:lvl>
    <w:lvl w:ilvl="4">
      <w:start w:val="1"/>
      <w:numFmt w:val="lowerLetter"/>
      <w:lvlText w:val="%5."/>
      <w:lvlJc w:val="left"/>
      <w:pPr>
        <w:ind w:left="4296" w:hanging="360"/>
      </w:pPr>
    </w:lvl>
    <w:lvl w:ilvl="5">
      <w:start w:val="1"/>
      <w:numFmt w:val="lowerRoman"/>
      <w:lvlText w:val="%6."/>
      <w:lvlJc w:val="right"/>
      <w:pPr>
        <w:ind w:left="5016" w:hanging="180"/>
      </w:pPr>
    </w:lvl>
    <w:lvl w:ilvl="6">
      <w:start w:val="1"/>
      <w:numFmt w:val="decimal"/>
      <w:lvlText w:val="%7."/>
      <w:lvlJc w:val="left"/>
      <w:pPr>
        <w:ind w:left="5736" w:hanging="360"/>
      </w:pPr>
    </w:lvl>
    <w:lvl w:ilvl="7">
      <w:start w:val="1"/>
      <w:numFmt w:val="lowerLetter"/>
      <w:lvlText w:val="%8."/>
      <w:lvlJc w:val="left"/>
      <w:pPr>
        <w:ind w:left="6456" w:hanging="360"/>
      </w:pPr>
    </w:lvl>
    <w:lvl w:ilvl="8">
      <w:start w:val="1"/>
      <w:numFmt w:val="lowerRoman"/>
      <w:lvlText w:val="%9."/>
      <w:lvlJc w:val="right"/>
      <w:pPr>
        <w:ind w:left="7176" w:hanging="180"/>
      </w:pPr>
    </w:lvl>
  </w:abstractNum>
  <w:abstractNum w:abstractNumId="1" w15:restartNumberingAfterBreak="0">
    <w:nsid w:val="3A8B3420"/>
    <w:multiLevelType w:val="multilevel"/>
    <w:tmpl w:val="9660673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63611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45258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C61"/>
    <w:rsid w:val="000B0DAA"/>
    <w:rsid w:val="00832E4A"/>
    <w:rsid w:val="00A31D5E"/>
    <w:rsid w:val="00B22BD4"/>
    <w:rsid w:val="00BC4C61"/>
    <w:rsid w:val="00EB1D66"/>
    <w:rsid w:val="00ED67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9CF06"/>
  <w15:chartTrackingRefBased/>
  <w15:docId w15:val="{F21003CC-C629-4075-910F-37386DEF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C4C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C4C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C4C6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C4C6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C4C6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C4C6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C4C6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C4C6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C4C6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C4C6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C4C6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C4C6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C4C6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C4C6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C4C6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C4C6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C4C6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C4C61"/>
    <w:rPr>
      <w:rFonts w:eastAsiaTheme="majorEastAsia" w:cstheme="majorBidi"/>
      <w:color w:val="272727" w:themeColor="text1" w:themeTint="D8"/>
    </w:rPr>
  </w:style>
  <w:style w:type="paragraph" w:styleId="KonuBal">
    <w:name w:val="Title"/>
    <w:basedOn w:val="Normal"/>
    <w:next w:val="Normal"/>
    <w:link w:val="KonuBalChar"/>
    <w:uiPriority w:val="10"/>
    <w:qFormat/>
    <w:rsid w:val="00BC4C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C4C6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C4C6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C4C6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C4C6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C4C61"/>
    <w:rPr>
      <w:i/>
      <w:iCs/>
      <w:color w:val="404040" w:themeColor="text1" w:themeTint="BF"/>
    </w:rPr>
  </w:style>
  <w:style w:type="paragraph" w:styleId="ListeParagraf">
    <w:name w:val="List Paragraph"/>
    <w:basedOn w:val="Normal"/>
    <w:uiPriority w:val="34"/>
    <w:qFormat/>
    <w:rsid w:val="00BC4C61"/>
    <w:pPr>
      <w:ind w:left="720"/>
      <w:contextualSpacing/>
    </w:pPr>
  </w:style>
  <w:style w:type="character" w:styleId="GlVurgulama">
    <w:name w:val="Intense Emphasis"/>
    <w:basedOn w:val="VarsaylanParagrafYazTipi"/>
    <w:uiPriority w:val="21"/>
    <w:qFormat/>
    <w:rsid w:val="00BC4C61"/>
    <w:rPr>
      <w:i/>
      <w:iCs/>
      <w:color w:val="0F4761" w:themeColor="accent1" w:themeShade="BF"/>
    </w:rPr>
  </w:style>
  <w:style w:type="paragraph" w:styleId="GlAlnt">
    <w:name w:val="Intense Quote"/>
    <w:basedOn w:val="Normal"/>
    <w:next w:val="Normal"/>
    <w:link w:val="GlAlntChar"/>
    <w:uiPriority w:val="30"/>
    <w:qFormat/>
    <w:rsid w:val="00BC4C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C4C61"/>
    <w:rPr>
      <w:i/>
      <w:iCs/>
      <w:color w:val="0F4761" w:themeColor="accent1" w:themeShade="BF"/>
    </w:rPr>
  </w:style>
  <w:style w:type="character" w:styleId="GlBavuru">
    <w:name w:val="Intense Reference"/>
    <w:basedOn w:val="VarsaylanParagrafYazTipi"/>
    <w:uiPriority w:val="32"/>
    <w:qFormat/>
    <w:rsid w:val="00BC4C61"/>
    <w:rPr>
      <w:b/>
      <w:bCs/>
      <w:smallCaps/>
      <w:color w:val="0F4761" w:themeColor="accent1" w:themeShade="BF"/>
      <w:spacing w:val="5"/>
    </w:rPr>
  </w:style>
  <w:style w:type="paragraph" w:styleId="DipnotMetni">
    <w:name w:val="footnote text"/>
    <w:basedOn w:val="Normal"/>
    <w:link w:val="DipnotMetniChar"/>
    <w:uiPriority w:val="99"/>
    <w:semiHidden/>
    <w:unhideWhenUsed/>
    <w:rsid w:val="00B22BD4"/>
    <w:pPr>
      <w:spacing w:after="0" w:line="240" w:lineRule="auto"/>
    </w:pPr>
    <w:rPr>
      <w:rFonts w:ascii="Calibri" w:eastAsia="Calibri" w:hAnsi="Calibri" w:cs="Calibri"/>
      <w:kern w:val="0"/>
      <w:sz w:val="20"/>
      <w:szCs w:val="20"/>
      <w:lang w:eastAsia="tr-TR"/>
      <w14:ligatures w14:val="none"/>
    </w:rPr>
  </w:style>
  <w:style w:type="character" w:customStyle="1" w:styleId="DipnotMetniChar">
    <w:name w:val="Dipnot Metni Char"/>
    <w:basedOn w:val="VarsaylanParagrafYazTipi"/>
    <w:link w:val="DipnotMetni"/>
    <w:uiPriority w:val="99"/>
    <w:semiHidden/>
    <w:rsid w:val="00B22BD4"/>
    <w:rPr>
      <w:rFonts w:ascii="Calibri" w:eastAsia="Calibri" w:hAnsi="Calibri" w:cs="Calibri"/>
      <w:kern w:val="0"/>
      <w:sz w:val="20"/>
      <w:szCs w:val="20"/>
      <w:lang w:eastAsia="tr-TR"/>
      <w14:ligatures w14:val="none"/>
    </w:rPr>
  </w:style>
  <w:style w:type="paragraph" w:customStyle="1" w:styleId="Normal1">
    <w:name w:val="Normal1"/>
    <w:rsid w:val="00B22BD4"/>
    <w:pPr>
      <w:spacing w:line="256" w:lineRule="auto"/>
    </w:pPr>
    <w:rPr>
      <w:rFonts w:ascii="Calibri" w:eastAsia="Calibri" w:hAnsi="Calibri" w:cs="Calibri"/>
      <w:kern w:val="0"/>
      <w:sz w:val="22"/>
      <w:szCs w:val="22"/>
      <w:lang w:eastAsia="tr-TR"/>
      <w14:ligatures w14:val="none"/>
    </w:rPr>
  </w:style>
  <w:style w:type="character" w:styleId="DipnotBavurusu">
    <w:name w:val="footnote reference"/>
    <w:basedOn w:val="VarsaylanParagrafYazTipi"/>
    <w:uiPriority w:val="99"/>
    <w:semiHidden/>
    <w:unhideWhenUsed/>
    <w:rsid w:val="00B22B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17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1145</Words>
  <Characters>6532</Characters>
  <Application>Microsoft Office Word</Application>
  <DocSecurity>0</DocSecurity>
  <Lines>54</Lines>
  <Paragraphs>15</Paragraphs>
  <ScaleCrop>false</ScaleCrop>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Verda Hamitoğlu</dc:creator>
  <cp:keywords/>
  <dc:description/>
  <cp:lastModifiedBy>Verda Hamitoğlu</cp:lastModifiedBy>
  <cp:revision>3</cp:revision>
  <dcterms:created xsi:type="dcterms:W3CDTF">2025-03-07T07:52:00Z</dcterms:created>
  <dcterms:modified xsi:type="dcterms:W3CDTF">2025-03-07T07:56:00Z</dcterms:modified>
</cp:coreProperties>
</file>