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T.C</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…………VALİLİĞİ</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………HASTANESİ BAŞHEKİMLİĞİ’NE</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Kurumunuzda …. olarak çalışmaktayım.</w:t>
      </w:r>
    </w:p>
    <w:p w:rsidR="00000000" w:rsidDel="00000000" w:rsidP="00000000" w:rsidRDefault="00000000" w:rsidRPr="00000000" w14:paraId="0000000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Hastanemiz bünyesinde hastane çalışanlarının,</w:t>
      </w:r>
    </w:p>
    <w:p w:rsidR="00000000" w:rsidDel="00000000" w:rsidP="00000000" w:rsidRDefault="00000000" w:rsidRPr="00000000" w14:paraId="0000000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ZORUNLU; .................. eğitimlerinin toplam süresi………….   dakikadır.</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Alınması gereken bu eğitimlere ……… web adresi</w:t>
      </w:r>
      <w:r w:rsidDel="00000000" w:rsidR="00000000" w:rsidRPr="00000000">
        <w:rPr>
          <w:rFonts w:ascii="Times New Roman" w:cs="Times New Roman" w:eastAsia="Times New Roman" w:hAnsi="Times New Roman"/>
          <w:sz w:val="28"/>
          <w:szCs w:val="28"/>
          <w:rtl w:val="0"/>
        </w:rPr>
        <w:t xml:space="preserve"> üzerinden erişilmekte olup, ortalama öngörülen eğitim süreleriyle birlikte aynı sitede belirtilmiştir.</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6331 sayılı İş Sağlığı ve Güvenliği Kanunu’nun;</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4 </w:t>
      </w:r>
    </w:p>
    <w:p w:rsidR="00000000" w:rsidDel="00000000" w:rsidP="00000000" w:rsidRDefault="00000000" w:rsidRPr="00000000" w14:paraId="00000011">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Çalışanların iş sağlığı ve güvenliği alanındaki yükümlülükleri, işverenin sorumluluklarını etkilemez.</w:t>
      </w:r>
    </w:p>
    <w:p w:rsidR="00000000" w:rsidDel="00000000" w:rsidP="00000000" w:rsidRDefault="00000000" w:rsidRPr="00000000" w14:paraId="00000012">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(4) İşveren, iş sağlığı ve güvenliği tedbirlerinin maliyetini çalışanlara yansıtamaz.</w:t>
      </w:r>
    </w:p>
    <w:p w:rsidR="00000000" w:rsidDel="00000000" w:rsidP="00000000" w:rsidRDefault="00000000" w:rsidRPr="00000000" w14:paraId="00000013">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17 </w:t>
      </w:r>
    </w:p>
    <w:p w:rsidR="00000000" w:rsidDel="00000000" w:rsidP="00000000" w:rsidRDefault="00000000" w:rsidRPr="00000000" w14:paraId="00000015">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(7) Bu madde kapsamında verilecek eğitimin maliyeti çalışanlara yansıtılamaz. Eğitimlerde geçen süre çalışma süresinden sayılır. Eğitim sürelerinin haftalık çalışma süresinin üzerinde olması hâlinde, bu süreler fazla sürelerle çalışma veya fazla çalışma olarak değerlendirilir.</w:t>
      </w:r>
    </w:p>
    <w:p w:rsidR="00000000" w:rsidDel="00000000" w:rsidP="00000000" w:rsidRDefault="00000000" w:rsidRPr="00000000" w14:paraId="00000016">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18 </w:t>
      </w:r>
    </w:p>
    <w:p w:rsidR="00000000" w:rsidDel="00000000" w:rsidP="00000000" w:rsidRDefault="00000000" w:rsidRPr="00000000" w14:paraId="00000018">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İşveren, destek elemanları ile çalışan temsilcilerinin aşağıdaki konularda önceden görüşlerinin alınmasını sağlar:</w:t>
      </w:r>
    </w:p>
    <w:p w:rsidR="00000000" w:rsidDel="00000000" w:rsidP="00000000" w:rsidRDefault="00000000" w:rsidRPr="00000000" w14:paraId="00000019">
      <w:pPr>
        <w:ind w:firstLine="708"/>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 Çalışanlara verilecek eğitimin planlanması.</w:t>
      </w:r>
    </w:p>
    <w:p w:rsidR="00000000" w:rsidDel="00000000" w:rsidP="00000000" w:rsidRDefault="00000000" w:rsidRPr="00000000" w14:paraId="0000001A">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(3) Çalışanların veya çalışan temsilcilerinin, işyerinde iş sağlığı ve güvenliği için alınan</w:t>
      </w:r>
    </w:p>
    <w:p w:rsidR="00000000" w:rsidDel="00000000" w:rsidP="00000000" w:rsidRDefault="00000000" w:rsidRPr="00000000" w14:paraId="0000001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önlemlerin yetersiz olduğu durumlarda veya teftiş sırasında, yetkili makama başvurmalarından dolayı hakları kısıtlanamaz.</w:t>
      </w:r>
    </w:p>
    <w:p w:rsidR="00000000" w:rsidDel="00000000" w:rsidP="00000000" w:rsidRDefault="00000000" w:rsidRPr="00000000" w14:paraId="0000001C">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19 </w:t>
      </w:r>
    </w:p>
    <w:p w:rsidR="00000000" w:rsidDel="00000000" w:rsidP="00000000" w:rsidRDefault="00000000" w:rsidRPr="00000000" w14:paraId="0000001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Hükümleri,</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Çalışanların İş Sağlığı Ve Güvenliği Eğitimlerinin Usul Ve Esasları Hakkında Yönetmeliğin</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5 – (1)</w:t>
      </w:r>
    </w:p>
    <w:p w:rsidR="00000000" w:rsidDel="00000000" w:rsidP="00000000" w:rsidRDefault="00000000" w:rsidRPr="00000000" w14:paraId="0000002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 Eğitimler için uygun yer, araç ve gereçlerin temin edilmesini,</w:t>
      </w:r>
    </w:p>
    <w:p w:rsidR="00000000" w:rsidDel="00000000" w:rsidP="00000000" w:rsidRDefault="00000000" w:rsidRPr="00000000" w14:paraId="00000028">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8 – </w:t>
      </w:r>
    </w:p>
    <w:p w:rsidR="00000000" w:rsidDel="00000000" w:rsidP="00000000" w:rsidRDefault="00000000" w:rsidRPr="00000000" w14:paraId="0000002A">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(1) İş sağlığı ve güvenliği eğitimlerinin maliyeti çalışanlara yansıtılamaz. Eğitimlerde geçen süre çalışma süresinden sayılır.</w:t>
      </w:r>
    </w:p>
    <w:p w:rsidR="00000000" w:rsidDel="00000000" w:rsidP="00000000" w:rsidRDefault="00000000" w:rsidRPr="00000000" w14:paraId="0000002B">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9 – (1) Çalışanlar, uygulamaya konulan eğitim programları çerçevesinde iş sağlığı ve güvenliği eğitimlerine katılır, eğitimlerde edindiği bilgileri yaptığı iş ve işlemlerde uygular ve bu konudaki talimatlara uyarlar.</w:t>
      </w:r>
    </w:p>
    <w:p w:rsidR="00000000" w:rsidDel="00000000" w:rsidP="00000000" w:rsidRDefault="00000000" w:rsidRPr="00000000" w14:paraId="0000002D">
      <w:pPr>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MADDE 10.</w:t>
      </w:r>
    </w:p>
    <w:p w:rsidR="00000000" w:rsidDel="00000000" w:rsidP="00000000" w:rsidRDefault="00000000" w:rsidRPr="00000000" w14:paraId="0000002F">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(2) Eğitim programlarının hazırlanmasında çalışanların veya temsilcilerinin görüşleri alınır.</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Şeklinde açıklanmıştır.</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Yukarıda yapılan açıklamalar ve meri mevzuat hükümleri doğrultusunda; almak zorunda olduğum eğitimlere;</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1-Mesai saatleri içerisinde katılmam gerekiyor ise toplamda ….dakika eğitim süresi ve bu sürenin sonunda yaklaşık …. soruluk (eğitim sonu ölçme değerlendirme sınavı)  kısmına denk gelen ortalama …… dakika olmak üzere …… dakika için ayrıca ders/sınav araları da hesaplanarak bu sürelere eklenmesi, elde edilen toplam süre kadar mesai saatine denk gelen kısım için MHRS randevularımın kapatılması,</w:t>
      </w:r>
    </w:p>
    <w:p w:rsidR="00000000" w:rsidDel="00000000" w:rsidP="00000000" w:rsidRDefault="00000000" w:rsidRPr="00000000" w14:paraId="00000036">
      <w:pPr>
        <w:ind w:firstLine="36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ind w:firstLine="360"/>
        <w:jc w:val="both"/>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2-MHRS randevularımın kapatılmasının mümkün olmadığı durumda ….. dakika + ……ders/sınav araları için belirlenen toplam süre de eklenerek fazla mesai ücretinin tarafıma ödenmesi hususunda,</w:t>
      </w:r>
    </w:p>
    <w:p w:rsidR="00000000" w:rsidDel="00000000" w:rsidP="00000000" w:rsidRDefault="00000000" w:rsidRPr="00000000" w14:paraId="00000038">
      <w:pPr>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Gereğinin yapılmasını arz ederim.</w:t>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