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FB" w:rsidRDefault="005C32FB">
      <w:pPr>
        <w:jc w:val="center"/>
        <w:rPr>
          <w:b/>
          <w:color w:val="FF0000"/>
          <w:sz w:val="20"/>
          <w:szCs w:val="20"/>
        </w:rPr>
      </w:pPr>
    </w:p>
    <w:p w:rsidR="005C32FB" w:rsidRDefault="005C32FB">
      <w:pPr>
        <w:jc w:val="center"/>
        <w:rPr>
          <w:b/>
          <w:color w:val="FF0000"/>
          <w:sz w:val="20"/>
          <w:szCs w:val="20"/>
        </w:rPr>
      </w:pPr>
    </w:p>
    <w:p w:rsidR="005C32FB" w:rsidRDefault="005C32FB">
      <w:pPr>
        <w:rPr>
          <w:b/>
          <w:sz w:val="20"/>
          <w:szCs w:val="20"/>
        </w:rPr>
      </w:pPr>
    </w:p>
    <w:p w:rsidR="005C32FB" w:rsidRDefault="005C32FB">
      <w:pPr>
        <w:rPr>
          <w:b/>
          <w:sz w:val="20"/>
          <w:szCs w:val="20"/>
        </w:rPr>
      </w:pPr>
    </w:p>
    <w:p w:rsidR="005C32FB" w:rsidRPr="00EA4EDF" w:rsidRDefault="00246D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DF">
        <w:rPr>
          <w:rFonts w:ascii="Times New Roman" w:hAnsi="Times New Roman" w:cs="Times New Roman"/>
          <w:b/>
          <w:sz w:val="24"/>
          <w:szCs w:val="24"/>
        </w:rPr>
        <w:t>T.C</w:t>
      </w:r>
    </w:p>
    <w:p w:rsidR="00EA4EDF" w:rsidRPr="00EA4EDF" w:rsidRDefault="00EA4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4EDF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 w:rsidRPr="00EA4EDF">
        <w:rPr>
          <w:rFonts w:ascii="Times New Roman" w:hAnsi="Times New Roman" w:cs="Times New Roman"/>
          <w:b/>
          <w:sz w:val="24"/>
          <w:szCs w:val="24"/>
        </w:rPr>
        <w:t xml:space="preserve"> Valiliği</w:t>
      </w:r>
    </w:p>
    <w:p w:rsidR="005C32FB" w:rsidRPr="00EA4EDF" w:rsidRDefault="00EA4EDF" w:rsidP="00EA4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4EDF">
        <w:rPr>
          <w:rFonts w:ascii="Times New Roman" w:hAnsi="Times New Roman" w:cs="Times New Roman"/>
          <w:b/>
          <w:sz w:val="24"/>
          <w:szCs w:val="24"/>
        </w:rPr>
        <w:t>……..</w:t>
      </w:r>
      <w:proofErr w:type="gramEnd"/>
      <w:r w:rsidRPr="00EA4EDF">
        <w:rPr>
          <w:rFonts w:ascii="Times New Roman" w:hAnsi="Times New Roman" w:cs="Times New Roman"/>
          <w:b/>
          <w:sz w:val="24"/>
          <w:szCs w:val="24"/>
        </w:rPr>
        <w:t xml:space="preserve"> Hastanesi Başhekimliğine</w:t>
      </w:r>
      <w:r w:rsidR="00246DFC" w:rsidRPr="00EA4EDF">
        <w:rPr>
          <w:rFonts w:ascii="Times New Roman" w:hAnsi="Times New Roman" w:cs="Times New Roman"/>
          <w:b/>
          <w:sz w:val="24"/>
          <w:szCs w:val="24"/>
        </w:rPr>
        <w:t>:</w:t>
      </w:r>
    </w:p>
    <w:p w:rsidR="005C32FB" w:rsidRPr="00EA4EDF" w:rsidRDefault="005C32FB">
      <w:pPr>
        <w:rPr>
          <w:rFonts w:ascii="Times New Roman" w:hAnsi="Times New Roman" w:cs="Times New Roman"/>
          <w:b/>
          <w:sz w:val="24"/>
          <w:szCs w:val="24"/>
        </w:rPr>
      </w:pPr>
    </w:p>
    <w:p w:rsidR="005C32FB" w:rsidRPr="00EA4EDF" w:rsidRDefault="005C32FB">
      <w:pPr>
        <w:rPr>
          <w:rFonts w:ascii="Times New Roman" w:hAnsi="Times New Roman" w:cs="Times New Roman"/>
          <w:b/>
          <w:sz w:val="24"/>
          <w:szCs w:val="24"/>
        </w:rPr>
      </w:pPr>
    </w:p>
    <w:p w:rsidR="005C32FB" w:rsidRPr="00EA4EDF" w:rsidRDefault="00246DFC">
      <w:pPr>
        <w:spacing w:after="20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EDF">
        <w:rPr>
          <w:rFonts w:ascii="Times New Roman" w:hAnsi="Times New Roman" w:cs="Times New Roman"/>
          <w:b/>
          <w:sz w:val="24"/>
          <w:szCs w:val="24"/>
        </w:rPr>
        <w:t xml:space="preserve">Konu: Tek </w:t>
      </w:r>
      <w:proofErr w:type="gramStart"/>
      <w:r w:rsidRPr="00EA4EDF">
        <w:rPr>
          <w:rFonts w:ascii="Times New Roman" w:hAnsi="Times New Roman" w:cs="Times New Roman"/>
          <w:b/>
          <w:sz w:val="24"/>
          <w:szCs w:val="24"/>
        </w:rPr>
        <w:t>branş</w:t>
      </w:r>
      <w:proofErr w:type="gramEnd"/>
      <w:r w:rsidRPr="00EA4EDF">
        <w:rPr>
          <w:rFonts w:ascii="Times New Roman" w:hAnsi="Times New Roman" w:cs="Times New Roman"/>
          <w:b/>
          <w:sz w:val="24"/>
          <w:szCs w:val="24"/>
        </w:rPr>
        <w:t xml:space="preserve"> uzmanı olarak icap nöbetinden muaf olma talebi</w:t>
      </w:r>
    </w:p>
    <w:p w:rsidR="005C32FB" w:rsidRPr="00EA4EDF" w:rsidRDefault="00246DFC">
      <w:pPr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A4EDF">
        <w:rPr>
          <w:rFonts w:ascii="Times New Roman" w:hAnsi="Times New Roman" w:cs="Times New Roman"/>
          <w:sz w:val="24"/>
          <w:szCs w:val="24"/>
        </w:rPr>
        <w:t xml:space="preserve">T.C Anayasası </w:t>
      </w:r>
      <w:r w:rsidRPr="00EA4EDF">
        <w:rPr>
          <w:rFonts w:ascii="Times New Roman" w:hAnsi="Times New Roman" w:cs="Times New Roman"/>
          <w:color w:val="000000"/>
          <w:sz w:val="24"/>
          <w:szCs w:val="24"/>
        </w:rPr>
        <w:t xml:space="preserve">Cumhuriyetin nitelikleri </w:t>
      </w:r>
      <w:r w:rsidRPr="00EA4EDF">
        <w:rPr>
          <w:rFonts w:ascii="Times New Roman" w:hAnsi="Times New Roman" w:cs="Times New Roman"/>
          <w:b/>
          <w:color w:val="000000"/>
          <w:sz w:val="24"/>
          <w:szCs w:val="24"/>
        </w:rPr>
        <w:t>Madde 2 – </w:t>
      </w:r>
      <w:r w:rsidRPr="00EA4ED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Türkiye Cumhuriyeti, toplumun huzuru, milli dayanışma ve adalet anlayışı içinde, insan haklarına saygılı, Atatürk milliyetçiliğine bağlı, başlangıçta belirtilen temel ilkelere dayanan, demokratik, laik ve sosyal bir </w:t>
      </w:r>
      <w:r w:rsidRPr="00EA4EDF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hukuk Devletidir</w:t>
      </w:r>
      <w:r w:rsidRPr="00EA4EDF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5C32FB" w:rsidRPr="00EA4EDF" w:rsidRDefault="005C32FB">
      <w:pPr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C32FB" w:rsidRPr="00EA4EDF" w:rsidRDefault="00246D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4EDF">
        <w:rPr>
          <w:rFonts w:ascii="Times New Roman" w:hAnsi="Times New Roman" w:cs="Times New Roman"/>
          <w:sz w:val="24"/>
          <w:szCs w:val="24"/>
        </w:rPr>
        <w:t xml:space="preserve">T.C Anayasa’nın 125. </w:t>
      </w:r>
      <w:r w:rsidRPr="00EA4EDF">
        <w:rPr>
          <w:rFonts w:ascii="Times New Roman" w:hAnsi="Times New Roman" w:cs="Times New Roman"/>
          <w:sz w:val="24"/>
          <w:szCs w:val="24"/>
        </w:rPr>
        <w:t xml:space="preserve">maddesinin </w:t>
      </w:r>
      <w:r w:rsidRPr="00EA4EDF">
        <w:rPr>
          <w:rFonts w:ascii="Times New Roman" w:hAnsi="Times New Roman" w:cs="Times New Roman"/>
          <w:b/>
          <w:i/>
          <w:sz w:val="24"/>
          <w:szCs w:val="24"/>
        </w:rPr>
        <w:t xml:space="preserve">birinci fıkrasında, idarenin her türlü eylem ve işlemlerine karşı yargı yolunun açık olduğu; yedinci fıkrasında da idarenin kendi eylem ve işlemlerinden doğan zararı ödemekle yükümlü bulunduğu hüküm altına alınmıştır. Böylelikle idarenin hukuka bağlılığı, </w:t>
      </w:r>
      <w:r w:rsidRPr="00EA4EDF">
        <w:rPr>
          <w:rFonts w:ascii="Times New Roman" w:hAnsi="Times New Roman" w:cs="Times New Roman"/>
          <w:b/>
          <w:i/>
          <w:sz w:val="24"/>
          <w:szCs w:val="24"/>
        </w:rPr>
        <w:t>yargı denetimi sayesinde etkili biçimde sağlanmış ve idare edilenler, idarenin kanunsuz ve keyfî davranışlarına karşı korunmuştur</w:t>
      </w:r>
      <w:r w:rsidRPr="00EA4EDF">
        <w:rPr>
          <w:rFonts w:ascii="Times New Roman" w:hAnsi="Times New Roman" w:cs="Times New Roman"/>
          <w:sz w:val="24"/>
          <w:szCs w:val="24"/>
        </w:rPr>
        <w:t xml:space="preserve">. (Anayasa Mahkemesi </w:t>
      </w:r>
      <w:proofErr w:type="gramStart"/>
      <w:r w:rsidRPr="00EA4EDF">
        <w:rPr>
          <w:rFonts w:ascii="Times New Roman" w:hAnsi="Times New Roman" w:cs="Times New Roman"/>
          <w:sz w:val="24"/>
          <w:szCs w:val="24"/>
        </w:rPr>
        <w:t>2/5/2018</w:t>
      </w:r>
      <w:proofErr w:type="gramEnd"/>
      <w:r w:rsidRPr="00EA4EDF">
        <w:rPr>
          <w:rFonts w:ascii="Times New Roman" w:hAnsi="Times New Roman" w:cs="Times New Roman"/>
          <w:sz w:val="24"/>
          <w:szCs w:val="24"/>
        </w:rPr>
        <w:t xml:space="preserve"> tarihli toplantısında </w:t>
      </w:r>
      <w:hyperlink r:id="rId7">
        <w:r w:rsidRPr="00EA4EDF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E.2018/2 </w:t>
        </w:r>
      </w:hyperlink>
      <w:r w:rsidRPr="00EA4EDF">
        <w:rPr>
          <w:rFonts w:ascii="Times New Roman" w:hAnsi="Times New Roman" w:cs="Times New Roman"/>
          <w:sz w:val="24"/>
          <w:szCs w:val="24"/>
        </w:rPr>
        <w:t xml:space="preserve">numaralı dosyada hakkındaki kararı 30/5/2018ND 12/18) </w:t>
      </w:r>
    </w:p>
    <w:p w:rsidR="005C32FB" w:rsidRPr="00EA4EDF" w:rsidRDefault="005C32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32FB" w:rsidRPr="00EA4EDF" w:rsidRDefault="00246D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EA4EDF">
        <w:rPr>
          <w:rFonts w:ascii="Times New Roman" w:hAnsi="Times New Roman" w:cs="Times New Roman"/>
          <w:b/>
          <w:sz w:val="24"/>
          <w:szCs w:val="24"/>
        </w:rPr>
        <w:t>20.12.2019 tarih 89432283.045.02 sayılı T.C Sağlık Bakanlığı Kamu Hastaneleri Genel Müdürlüğünün Tek Hekim İcap Nöbetleri ha</w:t>
      </w:r>
      <w:r w:rsidRPr="00EA4EDF">
        <w:rPr>
          <w:rFonts w:ascii="Times New Roman" w:hAnsi="Times New Roman" w:cs="Times New Roman"/>
          <w:b/>
          <w:sz w:val="24"/>
          <w:szCs w:val="24"/>
        </w:rPr>
        <w:t>kkında ki yazısında</w:t>
      </w:r>
      <w:bookmarkEnd w:id="0"/>
      <w:r w:rsidRPr="00EA4EDF">
        <w:rPr>
          <w:rFonts w:ascii="Times New Roman" w:hAnsi="Times New Roman" w:cs="Times New Roman"/>
          <w:sz w:val="24"/>
          <w:szCs w:val="24"/>
        </w:rPr>
        <w:t xml:space="preserve"> </w:t>
      </w:r>
      <w:r w:rsidRPr="00EA4EDF">
        <w:rPr>
          <w:rFonts w:ascii="Times New Roman" w:hAnsi="Times New Roman" w:cs="Times New Roman"/>
          <w:color w:val="2F2F2F"/>
          <w:sz w:val="24"/>
          <w:szCs w:val="24"/>
          <w:highlight w:val="white"/>
        </w:rPr>
        <w:t>yataklı tedavi işletme yönetmeliği 42/A bölümüne değindiği kısımda, "</w:t>
      </w:r>
      <w:r w:rsidRPr="00EA4EDF">
        <w:rPr>
          <w:rFonts w:ascii="Times New Roman" w:hAnsi="Times New Roman" w:cs="Times New Roman"/>
          <w:b/>
          <w:color w:val="2F2F2F"/>
          <w:sz w:val="24"/>
          <w:szCs w:val="24"/>
          <w:highlight w:val="white"/>
        </w:rPr>
        <w:t>icap nöbeti </w:t>
      </w:r>
      <w:r w:rsidRPr="00EA4EDF">
        <w:rPr>
          <w:rFonts w:ascii="Times New Roman" w:hAnsi="Times New Roman" w:cs="Times New Roman"/>
          <w:color w:val="2F2F2F"/>
          <w:sz w:val="24"/>
          <w:szCs w:val="24"/>
          <w:highlight w:val="white"/>
        </w:rPr>
        <w:t>esas olarak evde tutulan, ilgili uzman doktora mesai saatleri dışında da kurumun her türlü tıbbi ve idari gerekleri yönünden sorumluluk yükleyen, mesai dış</w:t>
      </w:r>
      <w:r w:rsidRPr="00EA4EDF">
        <w:rPr>
          <w:rFonts w:ascii="Times New Roman" w:hAnsi="Times New Roman" w:cs="Times New Roman"/>
          <w:color w:val="2F2F2F"/>
          <w:sz w:val="24"/>
          <w:szCs w:val="24"/>
          <w:highlight w:val="white"/>
        </w:rPr>
        <w:t>ında bulunduğu yeri bildirme ve işin gereği icabı kuruma makul bir süre içinde ulaşabileceği bir mesafede bulunma yükümlülüğü getiren ve gerektiğinde kuruma davet edildiğinde iştirak edilen nöbet türü olup, </w:t>
      </w:r>
      <w:r w:rsidRPr="00EA4EDF">
        <w:rPr>
          <w:rFonts w:ascii="Times New Roman" w:hAnsi="Times New Roman" w:cs="Times New Roman"/>
          <w:b/>
          <w:color w:val="2F2F2F"/>
          <w:sz w:val="24"/>
          <w:szCs w:val="24"/>
          <w:highlight w:val="white"/>
        </w:rPr>
        <w:t>bir uzman hekime bu kapsamda icap nöbeti yazılabi</w:t>
      </w:r>
      <w:r w:rsidRPr="00EA4EDF">
        <w:rPr>
          <w:rFonts w:ascii="Times New Roman" w:hAnsi="Times New Roman" w:cs="Times New Roman"/>
          <w:b/>
          <w:color w:val="2F2F2F"/>
          <w:sz w:val="24"/>
          <w:szCs w:val="24"/>
          <w:highlight w:val="white"/>
        </w:rPr>
        <w:t>lmesi için uzman adedinin birden fazla olması gerekir" şeklindeki açıklaması mevcuttur.</w:t>
      </w:r>
      <w:proofErr w:type="gramEnd"/>
    </w:p>
    <w:p w:rsidR="005C32FB" w:rsidRPr="00EA4EDF" w:rsidRDefault="005C32FB">
      <w:p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C32FB" w:rsidRPr="00EA4EDF" w:rsidRDefault="00246DFC">
      <w:pPr>
        <w:jc w:val="both"/>
        <w:rPr>
          <w:rFonts w:ascii="Times New Roman" w:hAnsi="Times New Roman" w:cs="Times New Roman"/>
          <w:sz w:val="24"/>
          <w:szCs w:val="24"/>
        </w:rPr>
      </w:pPr>
      <w:r w:rsidRPr="00EA4EDF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EA4EDF">
        <w:rPr>
          <w:rFonts w:ascii="Times New Roman" w:hAnsi="Times New Roman" w:cs="Times New Roman"/>
          <w:b/>
          <w:sz w:val="24"/>
          <w:szCs w:val="24"/>
        </w:rPr>
        <w:t xml:space="preserve">Danıştay 12. Daire Başkanlığı         2020/3644 E.  ,  2021/3847 K. ve 11/04/2019 tarih ve E:2018/4440, K:2019/2718 sayılı </w:t>
      </w:r>
      <w:proofErr w:type="gramStart"/>
      <w:r w:rsidRPr="00EA4EDF">
        <w:rPr>
          <w:rFonts w:ascii="Times New Roman" w:hAnsi="Times New Roman" w:cs="Times New Roman"/>
          <w:b/>
          <w:sz w:val="24"/>
          <w:szCs w:val="24"/>
        </w:rPr>
        <w:t>kararında</w:t>
      </w:r>
      <w:r w:rsidRPr="00EA4EDF">
        <w:rPr>
          <w:rFonts w:ascii="Times New Roman" w:hAnsi="Times New Roman" w:cs="Times New Roman"/>
          <w:sz w:val="24"/>
          <w:szCs w:val="24"/>
        </w:rPr>
        <w:t xml:space="preserve"> ; </w:t>
      </w:r>
      <w:r w:rsidRPr="00EA4EDF">
        <w:rPr>
          <w:rFonts w:ascii="Times New Roman" w:hAnsi="Times New Roman" w:cs="Times New Roman"/>
          <w:i/>
          <w:sz w:val="24"/>
          <w:szCs w:val="24"/>
        </w:rPr>
        <w:t>Yataklı</w:t>
      </w:r>
      <w:proofErr w:type="gramEnd"/>
      <w:r w:rsidRPr="00EA4EDF">
        <w:rPr>
          <w:rFonts w:ascii="Times New Roman" w:hAnsi="Times New Roman" w:cs="Times New Roman"/>
          <w:i/>
          <w:sz w:val="24"/>
          <w:szCs w:val="24"/>
        </w:rPr>
        <w:t xml:space="preserve"> Tedavi Kurumları İşletm</w:t>
      </w:r>
      <w:r w:rsidRPr="00EA4EDF">
        <w:rPr>
          <w:rFonts w:ascii="Times New Roman" w:hAnsi="Times New Roman" w:cs="Times New Roman"/>
          <w:i/>
          <w:sz w:val="24"/>
          <w:szCs w:val="24"/>
        </w:rPr>
        <w:t xml:space="preserve">e Yönetmeliğinin 42. maddesinin (A) bendi ve dosya kapsamı birlikte değerlendirilerek, görev yaptığı sağlık kurumunda dalında tek uzman hekim olan davacıya icap nöbeti tutturulabilmesine imkan bulunmadığını tespit etmiştir. </w:t>
      </w:r>
      <w:r w:rsidRPr="00EA4EDF">
        <w:rPr>
          <w:rFonts w:ascii="Times New Roman" w:eastAsia="Arial" w:hAnsi="Times New Roman" w:cs="Times New Roman"/>
          <w:color w:val="333333"/>
          <w:sz w:val="24"/>
          <w:szCs w:val="24"/>
          <w:shd w:val="clear" w:color="auto" w:fill="F8FAFC"/>
        </w:rPr>
        <w:t xml:space="preserve">Görev yaptığı sağlık </w:t>
      </w:r>
      <w:r w:rsidRPr="00EA4EDF">
        <w:rPr>
          <w:rFonts w:ascii="Times New Roman" w:hAnsi="Times New Roman" w:cs="Times New Roman"/>
          <w:sz w:val="24"/>
          <w:szCs w:val="24"/>
        </w:rPr>
        <w:t>kurumunda d</w:t>
      </w:r>
      <w:r w:rsidRPr="00EA4EDF">
        <w:rPr>
          <w:rFonts w:ascii="Times New Roman" w:hAnsi="Times New Roman" w:cs="Times New Roman"/>
          <w:sz w:val="24"/>
          <w:szCs w:val="24"/>
        </w:rPr>
        <w:t xml:space="preserve">alında tek uzman hekim olan davacıya davalı idare tarafından icap nöbeti yazılması işlemlerini </w:t>
      </w:r>
      <w:r w:rsidRPr="00EA4EDF">
        <w:rPr>
          <w:rFonts w:ascii="Times New Roman" w:hAnsi="Times New Roman" w:cs="Times New Roman"/>
          <w:b/>
          <w:sz w:val="24"/>
          <w:szCs w:val="24"/>
        </w:rPr>
        <w:t>hukuka aykırı bularak iptal etmiştir</w:t>
      </w:r>
      <w:r w:rsidRPr="00EA4EDF">
        <w:rPr>
          <w:rFonts w:ascii="Times New Roman" w:hAnsi="Times New Roman" w:cs="Times New Roman"/>
          <w:sz w:val="24"/>
          <w:szCs w:val="24"/>
        </w:rPr>
        <w:t>.</w:t>
      </w:r>
    </w:p>
    <w:p w:rsidR="005C32FB" w:rsidRPr="00EA4EDF" w:rsidRDefault="005C32FB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32FB" w:rsidRDefault="00246DFC">
      <w:pPr>
        <w:ind w:firstLine="708"/>
        <w:jc w:val="both"/>
        <w:rPr>
          <w:sz w:val="24"/>
          <w:szCs w:val="24"/>
        </w:rPr>
      </w:pPr>
      <w:r w:rsidRPr="00EA4EDF">
        <w:rPr>
          <w:rFonts w:ascii="Times New Roman" w:hAnsi="Times New Roman" w:cs="Times New Roman"/>
          <w:b/>
          <w:sz w:val="24"/>
          <w:szCs w:val="24"/>
        </w:rPr>
        <w:t xml:space="preserve">Tüm bu hususlara </w:t>
      </w:r>
      <w:proofErr w:type="gramStart"/>
      <w:r w:rsidRPr="00EA4EDF">
        <w:rPr>
          <w:rFonts w:ascii="Times New Roman" w:hAnsi="Times New Roman" w:cs="Times New Roman"/>
          <w:b/>
          <w:sz w:val="24"/>
          <w:szCs w:val="24"/>
        </w:rPr>
        <w:t xml:space="preserve">istinaden </w:t>
      </w:r>
      <w:r w:rsidRPr="00EA4ED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8FAFC"/>
        </w:rPr>
        <w:t xml:space="preserve"> sağlık</w:t>
      </w:r>
      <w:proofErr w:type="gramEnd"/>
      <w:r w:rsidRPr="00EA4ED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8FAFC"/>
        </w:rPr>
        <w:t xml:space="preserve"> </w:t>
      </w:r>
      <w:r w:rsidRPr="00EA4EDF">
        <w:rPr>
          <w:rFonts w:ascii="Times New Roman" w:hAnsi="Times New Roman" w:cs="Times New Roman"/>
          <w:b/>
          <w:sz w:val="24"/>
          <w:szCs w:val="24"/>
        </w:rPr>
        <w:t xml:space="preserve">kurumuzda  dalında tek uzman hekim olmam nedeni ile  icap nöbetinden muaf tutulmasını  </w:t>
      </w:r>
      <w:r w:rsidRPr="00EA4EDF">
        <w:rPr>
          <w:rFonts w:ascii="Times New Roman" w:hAnsi="Times New Roman" w:cs="Times New Roman"/>
          <w:b/>
          <w:sz w:val="24"/>
          <w:szCs w:val="24"/>
        </w:rPr>
        <w:t xml:space="preserve">talep ederim. </w:t>
      </w:r>
      <w:r w:rsidRPr="00EA4EDF">
        <w:rPr>
          <w:rFonts w:ascii="Times New Roman" w:hAnsi="Times New Roman" w:cs="Times New Roman"/>
          <w:sz w:val="24"/>
          <w:szCs w:val="24"/>
        </w:rPr>
        <w:t>Saygılarım</w:t>
      </w:r>
      <w:r>
        <w:rPr>
          <w:sz w:val="24"/>
          <w:szCs w:val="24"/>
        </w:rPr>
        <w:t>la.</w:t>
      </w:r>
    </w:p>
    <w:sectPr w:rsidR="005C32FB">
      <w:footerReference w:type="default" r:id="rId8"/>
      <w:pgSz w:w="11906" w:h="16838"/>
      <w:pgMar w:top="426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DFC" w:rsidRDefault="00246DFC">
      <w:r>
        <w:separator/>
      </w:r>
    </w:p>
  </w:endnote>
  <w:endnote w:type="continuationSeparator" w:id="0">
    <w:p w:rsidR="00246DFC" w:rsidRDefault="0024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2FB" w:rsidRDefault="00246D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2060"/>
      </w:rPr>
      <w:t>Adres:</w:t>
    </w:r>
    <w:r>
      <w:rPr>
        <w:color w:val="000000"/>
      </w:rPr>
      <w:t xml:space="preserve"> Adalet Mah. Manas Bulvarı No:39 K:34 D:3408 Bayraklı /İZMİR</w:t>
    </w:r>
  </w:p>
  <w:p w:rsidR="005C32FB" w:rsidRDefault="00246D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2060"/>
      </w:rPr>
      <w:t>Tel:</w:t>
    </w:r>
    <w:r>
      <w:rPr>
        <w:color w:val="000000"/>
      </w:rPr>
      <w:t xml:space="preserve"> 0232 400 </w:t>
    </w:r>
    <w:proofErr w:type="gramStart"/>
    <w:r>
      <w:rPr>
        <w:color w:val="000000"/>
      </w:rPr>
      <w:t xml:space="preserve">0189  </w:t>
    </w:r>
    <w:r>
      <w:rPr>
        <w:color w:val="002060"/>
      </w:rPr>
      <w:t>E</w:t>
    </w:r>
    <w:proofErr w:type="gramEnd"/>
    <w:r>
      <w:rPr>
        <w:color w:val="002060"/>
      </w:rPr>
      <w:t xml:space="preserve">-posta: </w:t>
    </w:r>
    <w:r>
      <w:rPr>
        <w:color w:val="000000"/>
      </w:rPr>
      <w:t>bilgi@hekimbirliksen.org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DFC" w:rsidRDefault="00246DFC">
      <w:r>
        <w:separator/>
      </w:r>
    </w:p>
  </w:footnote>
  <w:footnote w:type="continuationSeparator" w:id="0">
    <w:p w:rsidR="00246DFC" w:rsidRDefault="00246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C32FB"/>
    <w:rsid w:val="00246DFC"/>
    <w:rsid w:val="005C32FB"/>
    <w:rsid w:val="00EA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ararlaryeni.anayasa.gov.tr/Karar/Content/1812cbf7-85ed-4fb8-8a10-dd2b38a6ab28?excludeGerekce=False&amp;wordsOnly=Fal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2022-11-12T16:31:00Z</dcterms:created>
  <dcterms:modified xsi:type="dcterms:W3CDTF">2022-11-12T16:31:00Z</dcterms:modified>
</cp:coreProperties>
</file>