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0971" w:rsidRDefault="00C10971">
      <w:pPr>
        <w:jc w:val="both"/>
        <w:rPr>
          <w:rFonts w:ascii="Times New Roman" w:eastAsia="Times New Roman" w:hAnsi="Times New Roman" w:cs="Times New Roman"/>
          <w:sz w:val="24"/>
          <w:szCs w:val="24"/>
        </w:rPr>
      </w:pPr>
    </w:p>
    <w:p w14:paraId="00000002" w14:textId="77777777" w:rsidR="00C10971" w:rsidRDefault="003462A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SAĞLIK MÜDÜRLÜĞÜ’NE</w:t>
      </w:r>
    </w:p>
    <w:p w14:paraId="00000003" w14:textId="77777777" w:rsidR="00C10971" w:rsidRDefault="003462A6">
      <w:pPr>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                            …………………………. Aile Sağlığı Merkezi’nde Aile Hekimi olarak çalışmaktayım. Aile Sağlığı Merkezi Entegre Hastane bünyesindedir .Çalışmış olduğum süre zarfında Entegre Hastanesi’nde acil nöbeti tutmuş olup, tarafıma tutmuş olduğum acil nöbet ücretleri ödenmemiştir. </w:t>
      </w:r>
    </w:p>
    <w:p w14:paraId="00000004" w14:textId="77777777" w:rsidR="00C10971" w:rsidRDefault="003462A6">
      <w:pPr>
        <w:numPr>
          <w:ilvl w:val="0"/>
          <w:numId w:val="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Aile Hekimliği Uygulama Yönetmeliği’ne baktığımız zaman, Aile </w:t>
      </w:r>
      <w:proofErr w:type="spellStart"/>
      <w:r>
        <w:rPr>
          <w:rFonts w:ascii="Times New Roman" w:eastAsia="Times New Roman" w:hAnsi="Times New Roman" w:cs="Times New Roman"/>
          <w:color w:val="000000"/>
          <w:sz w:val="24"/>
          <w:szCs w:val="24"/>
        </w:rPr>
        <w:t>Hekimi’nin</w:t>
      </w:r>
      <w:proofErr w:type="spellEnd"/>
      <w:r>
        <w:rPr>
          <w:rFonts w:ascii="Times New Roman" w:eastAsia="Times New Roman" w:hAnsi="Times New Roman" w:cs="Times New Roman"/>
          <w:color w:val="000000"/>
          <w:sz w:val="24"/>
          <w:szCs w:val="24"/>
        </w:rPr>
        <w:t xml:space="preserve"> görev ve yetkilerini düzenleyen 4. Maddenin 3. Fıkrasının  k) bendinde ;</w:t>
      </w:r>
    </w:p>
    <w:p w14:paraId="00000005" w14:textId="77777777" w:rsidR="00C10971" w:rsidRDefault="003462A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k) Entegre sağlık hizmetinin sunulduğu merkezlerde gerektiğinde hastayı gözlem amaçlı yatırarak tetkik ve tedavisini yapmak.,2 şeklinde tanımlanmıştır.</w:t>
      </w:r>
    </w:p>
    <w:p w14:paraId="00000006" w14:textId="77777777" w:rsidR="00C10971" w:rsidRDefault="003462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Aile Hekimliği Uygulama Yönetmeliği’nde açıkça Aile </w:t>
      </w:r>
      <w:proofErr w:type="spellStart"/>
      <w:r>
        <w:rPr>
          <w:rFonts w:ascii="Times New Roman" w:eastAsia="Times New Roman" w:hAnsi="Times New Roman" w:cs="Times New Roman"/>
          <w:sz w:val="28"/>
          <w:szCs w:val="28"/>
        </w:rPr>
        <w:t>Hekimi’nin</w:t>
      </w:r>
      <w:proofErr w:type="spellEnd"/>
      <w:r>
        <w:rPr>
          <w:rFonts w:ascii="Times New Roman" w:eastAsia="Times New Roman" w:hAnsi="Times New Roman" w:cs="Times New Roman"/>
          <w:sz w:val="28"/>
          <w:szCs w:val="28"/>
        </w:rPr>
        <w:t xml:space="preserve"> görev ve yetkileri belirtilmiş olup, Aile </w:t>
      </w:r>
      <w:proofErr w:type="spellStart"/>
      <w:r>
        <w:rPr>
          <w:rFonts w:ascii="Times New Roman" w:eastAsia="Times New Roman" w:hAnsi="Times New Roman" w:cs="Times New Roman"/>
          <w:sz w:val="28"/>
          <w:szCs w:val="28"/>
        </w:rPr>
        <w:t>Hekimi’nin</w:t>
      </w:r>
      <w:proofErr w:type="spellEnd"/>
      <w:r>
        <w:rPr>
          <w:rFonts w:ascii="Times New Roman" w:eastAsia="Times New Roman" w:hAnsi="Times New Roman" w:cs="Times New Roman"/>
          <w:sz w:val="28"/>
          <w:szCs w:val="28"/>
        </w:rPr>
        <w:t xml:space="preserve"> görev tanımında Entegre Hastanesi’nde acilde nöbet tutmak bulunmamaktadır.</w:t>
      </w:r>
    </w:p>
    <w:p w14:paraId="00000007" w14:textId="77777777" w:rsidR="00C10971" w:rsidRDefault="003462A6">
      <w:pPr>
        <w:numPr>
          <w:ilvl w:val="0"/>
          <w:numId w:val="2"/>
        </w:numPr>
        <w:pBdr>
          <w:top w:val="nil"/>
          <w:left w:val="nil"/>
          <w:bottom w:val="nil"/>
          <w:right w:val="nil"/>
          <w:between w:val="nil"/>
        </w:pBdr>
        <w:jc w:val="both"/>
        <w:rPr>
          <w:b/>
          <w:color w:val="000000"/>
          <w:sz w:val="28"/>
          <w:szCs w:val="28"/>
        </w:rPr>
      </w:pPr>
      <w:r>
        <w:rPr>
          <w:rFonts w:ascii="Times New Roman" w:eastAsia="Times New Roman" w:hAnsi="Times New Roman" w:cs="Times New Roman"/>
          <w:b/>
          <w:color w:val="000000"/>
          <w:sz w:val="28"/>
          <w:szCs w:val="28"/>
        </w:rPr>
        <w:t>Aile Hekimliği Kanunu’nun 5. Maddesi Aile Hekiminin verdiği hizmetin sınırları ve esasları belirlenmiştir.</w:t>
      </w:r>
    </w:p>
    <w:p w14:paraId="00000008"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MADDE 5 - (DEĞİŞİK FIKRA RGT: 05.12.2018 RG NO: 30616 KANUN NO: 7151/27) </w:t>
      </w:r>
      <w:r>
        <w:rPr>
          <w:rFonts w:ascii="Times New Roman" w:eastAsia="Times New Roman" w:hAnsi="Times New Roman" w:cs="Times New Roman"/>
          <w:b/>
          <w:sz w:val="24"/>
          <w:szCs w:val="24"/>
        </w:rPr>
        <w:t xml:space="preserve">(KOD 1) </w:t>
      </w:r>
      <w:r>
        <w:rPr>
          <w:rFonts w:ascii="Times New Roman" w:eastAsia="Times New Roman" w:hAnsi="Times New Roman" w:cs="Times New Roman"/>
          <w:sz w:val="24"/>
          <w:szCs w:val="24"/>
        </w:rPr>
        <w:t>……………</w:t>
      </w:r>
    </w:p>
    <w:p w14:paraId="00000009"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Aile hekimliği hizmetleri ücretsizdir; acil haller hariç, haftada kırk saatten az olmamak kaydı ile (EKLENMİŞ İBARE RGT: 12.07.2012 RG NO: 28351 KANUN NO: 6354/13) Bakanlıkça belirlenen kıstaslar çerçevesinde ilgili aile hekiminin talebi ve o yerin sağlık idaresince onaylanan çalışma saatleri içinde yerine getirilir. (EKLENMİŞ CÜMLE RGT: 11.09.2014 RG NO: 29116 MÜKERRER KANUN NO: 6552/117) </w:t>
      </w:r>
      <w:r>
        <w:rPr>
          <w:rFonts w:ascii="Times New Roman" w:eastAsia="Times New Roman" w:hAnsi="Times New Roman" w:cs="Times New Roman"/>
          <w:b/>
          <w:i/>
          <w:sz w:val="24"/>
          <w:szCs w:val="24"/>
        </w:rPr>
        <w:t>Türkiye Halk Sağlığı Kurumunca belirlenen aile sağlığı merkezlerinde çalışma saatleri dışında, aile hekimleri ve (DEĞİŞİK İBARE RGT: 05.12.2018 RG NO: 30616 KANUN NO: 7151/28) (KOD 1) aile sağlığı çalışanları ile gerektiğinde Sağlık Bakanlığı ve bağlı kuruluşları personeline nöbet görevi verilebilir</w:t>
      </w:r>
      <w:r>
        <w:rPr>
          <w:rFonts w:ascii="Times New Roman" w:eastAsia="Times New Roman" w:hAnsi="Times New Roman" w:cs="Times New Roman"/>
          <w:sz w:val="24"/>
          <w:szCs w:val="24"/>
        </w:rPr>
        <w:t>…………….. .”</w:t>
      </w:r>
    </w:p>
    <w:p w14:paraId="0000000A" w14:textId="77777777" w:rsidR="00C10971" w:rsidRDefault="003462A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Şeklindedir.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Bir diğer madde ise aynı kanunun 8. maddesinde yer alan,” </w:t>
      </w:r>
      <w:r>
        <w:rPr>
          <w:rFonts w:ascii="Times New Roman" w:eastAsia="Times New Roman" w:hAnsi="Times New Roman" w:cs="Times New Roman"/>
          <w:b/>
          <w:sz w:val="24"/>
          <w:szCs w:val="24"/>
        </w:rPr>
        <w:t>Aile hekimi ve aile sağlığı elemanlarının çalışma usul ve esasları; çalışılan yer, kurum</w:t>
      </w:r>
      <w:r>
        <w:rPr>
          <w:rFonts w:ascii="Times New Roman" w:eastAsia="Times New Roman" w:hAnsi="Times New Roman" w:cs="Times New Roman"/>
          <w:sz w:val="24"/>
          <w:szCs w:val="24"/>
        </w:rPr>
        <w:t>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w:t>
      </w:r>
      <w:r>
        <w:rPr>
          <w:rFonts w:ascii="Times New Roman" w:eastAsia="Times New Roman" w:hAnsi="Times New Roman" w:cs="Times New Roman"/>
          <w:b/>
          <w:sz w:val="24"/>
          <w:szCs w:val="24"/>
        </w:rPr>
        <w:t>Sağlık Bakanlığınca çıkarılacak yönetmelikle düzenlenir.</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İkinci olarak Aile Hekimliği Uygulama Yönetmeliğine bakacak olursak,</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br/>
        <w:t xml:space="preserve">Aile Hekimliği Uygulama yönetmeliğin 10. maddesinin 4. fıkrasında; (4) Aile hekimlerine ve aile sağlığı elemanlarına 657 sayılı Kanunun ek 33 üncü maddesinde belirtilen yerlerde </w:t>
      </w:r>
      <w:r>
        <w:rPr>
          <w:rFonts w:ascii="Times New Roman" w:eastAsia="Times New Roman" w:hAnsi="Times New Roman" w:cs="Times New Roman"/>
          <w:b/>
          <w:sz w:val="28"/>
          <w:szCs w:val="28"/>
          <w:u w:val="single"/>
        </w:rPr>
        <w:t>HAFTALIK ÇALIŞMA SÜRESİ VE MESAİ SAATLERİ DIŞINDA</w:t>
      </w:r>
      <w:r>
        <w:rPr>
          <w:rFonts w:ascii="Times New Roman" w:eastAsia="Times New Roman" w:hAnsi="Times New Roman" w:cs="Times New Roman"/>
          <w:sz w:val="24"/>
          <w:szCs w:val="24"/>
        </w:rPr>
        <w:t xml:space="preserve">  ayda asgari sekiz saat; ihtiyaç halinde ise bu sürenin üzerinde nöbet görevi verilir. </w:t>
      </w:r>
      <w:r>
        <w:rPr>
          <w:rFonts w:ascii="Times New Roman" w:eastAsia="Times New Roman" w:hAnsi="Times New Roman" w:cs="Times New Roman"/>
          <w:b/>
          <w:sz w:val="24"/>
          <w:szCs w:val="24"/>
        </w:rPr>
        <w:t>Bunlara entegre sağlık hizmeti sunulan merkezlerde artırımlı ücretten yararlananlar hariç olmak üzere, 657 sayılı Kanunun ek 33 üncü maddesi çerçevesinde nöbet ücreti ödenir.</w:t>
      </w:r>
      <w:r>
        <w:rPr>
          <w:rFonts w:ascii="Times New Roman" w:eastAsia="Times New Roman" w:hAnsi="Times New Roman" w:cs="Times New Roman"/>
          <w:sz w:val="24"/>
          <w:szCs w:val="24"/>
        </w:rPr>
        <w:t> Nöbete ilişkin planlama aile hekimliği uygulamasında aksamaya mahal vermeyecek şekilde yapılır ve </w:t>
      </w:r>
      <w:r>
        <w:rPr>
          <w:rFonts w:ascii="Times New Roman" w:eastAsia="Times New Roman" w:hAnsi="Times New Roman" w:cs="Times New Roman"/>
          <w:b/>
          <w:sz w:val="24"/>
          <w:szCs w:val="24"/>
        </w:rPr>
        <w:t>hafta içi sekizer saat hafta sonu ise on altı saatten fazla olmamak üzere haftalık 30 saatten fazla nöbet tutturulamaz</w:t>
      </w:r>
      <w:r>
        <w:rPr>
          <w:rFonts w:ascii="Times New Roman" w:eastAsia="Times New Roman" w:hAnsi="Times New Roman" w:cs="Times New Roman"/>
          <w:sz w:val="24"/>
          <w:szCs w:val="24"/>
        </w:rPr>
        <w:t>. Aile hekimliği çalışanlarına tuttukları nöbetler karşılığında ilgili kurumlarca nöbet ücreti ödenir. </w:t>
      </w:r>
      <w:r>
        <w:rPr>
          <w:rFonts w:ascii="Times New Roman" w:eastAsia="Times New Roman" w:hAnsi="Times New Roman" w:cs="Times New Roman"/>
          <w:b/>
          <w:sz w:val="24"/>
          <w:szCs w:val="24"/>
        </w:rPr>
        <w:t>İhtiyaç ve zaruret halinin tespiti</w:t>
      </w:r>
      <w:r>
        <w:rPr>
          <w:rFonts w:ascii="Times New Roman" w:eastAsia="Times New Roman" w:hAnsi="Times New Roman" w:cs="Times New Roman"/>
          <w:sz w:val="24"/>
          <w:szCs w:val="24"/>
        </w:rPr>
        <w:t xml:space="preserve"> illerin sağlık personeli doluluk oranı, nüfus, coğrafi koşulları, </w:t>
      </w:r>
      <w:proofErr w:type="spellStart"/>
      <w:r>
        <w:rPr>
          <w:rFonts w:ascii="Times New Roman" w:eastAsia="Times New Roman" w:hAnsi="Times New Roman" w:cs="Times New Roman"/>
          <w:sz w:val="24"/>
          <w:szCs w:val="24"/>
        </w:rPr>
        <w:t>sosyo</w:t>
      </w:r>
      <w:proofErr w:type="spellEnd"/>
      <w:r>
        <w:rPr>
          <w:rFonts w:ascii="Times New Roman" w:eastAsia="Times New Roman" w:hAnsi="Times New Roman" w:cs="Times New Roman"/>
          <w:sz w:val="24"/>
          <w:szCs w:val="24"/>
        </w:rPr>
        <w:t>-ekonomik ve kültürel özellikleri, nöbet tutulacak sağlık tesisinin il veya ilçe merkezine uzaklığı gibi kriterler göz önünde bulundurulmak suretiyle Bakan Onayı ile belirlenir.(değ: 11.03.2015 tarihli R.G) ve aynı yönetmeliğin 10. maddesinin 5. fıkrasında “Hastane bulunmayan ilçe merkezleri ve </w:t>
      </w:r>
      <w:r>
        <w:rPr>
          <w:rFonts w:ascii="Times New Roman" w:eastAsia="Times New Roman" w:hAnsi="Times New Roman" w:cs="Times New Roman"/>
          <w:b/>
          <w:sz w:val="24"/>
          <w:szCs w:val="24"/>
        </w:rPr>
        <w:t>entegre sağlık hizmetinin sunulduğu merkezlerde</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u w:val="single"/>
        </w:rPr>
        <w:t>acil sağlık hizmetleri ile adlî tabiplik hizmetleri</w:t>
      </w:r>
      <w:r>
        <w:rPr>
          <w:rFonts w:ascii="Times New Roman" w:eastAsia="Times New Roman" w:hAnsi="Times New Roman" w:cs="Times New Roman"/>
          <w:b/>
          <w:sz w:val="24"/>
          <w:szCs w:val="24"/>
        </w:rPr>
        <w:t>; mesai saatleri içinde aile hekimleri,</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mesai saatleri dışında ve resmi tatil günlerinde ise ilçe merkezindeki, toplum sağlığı merkezi hekimleri, entegre sağlık hizmeti sunulan merkezlerde çalışan hekimler ve aile hekimlerinin toplamı dikkate alınarak aşağıdaki gibi icap veya aktif nöbet uygulamaları şeklinde yürütülür.</w:t>
      </w:r>
    </w:p>
    <w:p w14:paraId="0000000B" w14:textId="77777777" w:rsidR="00C10971" w:rsidRDefault="003462A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t>b) </w:t>
      </w:r>
      <w:r>
        <w:rPr>
          <w:rFonts w:ascii="Times New Roman" w:eastAsia="Times New Roman" w:hAnsi="Times New Roman" w:cs="Times New Roman"/>
          <w:b/>
          <w:sz w:val="24"/>
          <w:szCs w:val="24"/>
        </w:rPr>
        <w:t>Entegre sağlık hizmetinin sunulduğu merkezlerde</w:t>
      </w:r>
      <w:r>
        <w:rPr>
          <w:rFonts w:ascii="Times New Roman" w:eastAsia="Times New Roman" w:hAnsi="Times New Roman" w:cs="Times New Roman"/>
          <w:sz w:val="24"/>
          <w:szCs w:val="24"/>
        </w:rPr>
        <w:t> toplam hekim sayısı beş ve beşten az ise mesai saatleri dışındaki adli tıbbi hizmetler ve acil sağlık hizmetleri; toplum sağlığı merkezi hekimleri, entegre sağlık hizmetinin sunulduğu merkezde çalışan hekimler ve aile hekimleri tarafından münavebeli olarak </w:t>
      </w:r>
      <w:r>
        <w:rPr>
          <w:rFonts w:ascii="Times New Roman" w:eastAsia="Times New Roman" w:hAnsi="Times New Roman" w:cs="Times New Roman"/>
          <w:b/>
          <w:sz w:val="24"/>
          <w:szCs w:val="24"/>
        </w:rPr>
        <w:t>icap nöbeti şeklinde</w:t>
      </w:r>
      <w:r>
        <w:rPr>
          <w:rFonts w:ascii="Times New Roman" w:eastAsia="Times New Roman" w:hAnsi="Times New Roman" w:cs="Times New Roman"/>
          <w:sz w:val="24"/>
          <w:szCs w:val="24"/>
        </w:rPr>
        <w:t>, toplam hekim sayısı beşten fazla ise münavebeli olarak </w:t>
      </w:r>
      <w:r>
        <w:rPr>
          <w:rFonts w:ascii="Times New Roman" w:eastAsia="Times New Roman" w:hAnsi="Times New Roman" w:cs="Times New Roman"/>
          <w:b/>
          <w:sz w:val="24"/>
          <w:szCs w:val="24"/>
        </w:rPr>
        <w:t>aktif nöbet şeklinde</w:t>
      </w:r>
      <w:r>
        <w:rPr>
          <w:rFonts w:ascii="Times New Roman" w:eastAsia="Times New Roman" w:hAnsi="Times New Roman" w:cs="Times New Roman"/>
          <w:sz w:val="24"/>
          <w:szCs w:val="24"/>
        </w:rPr>
        <w:t> yürütülür.</w:t>
      </w:r>
    </w:p>
    <w:p w14:paraId="0000000C" w14:textId="77777777" w:rsidR="00C10971" w:rsidRDefault="003462A6">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br/>
        <w:t>c) Hastane bulunmayan ilçe merkezleri ile </w:t>
      </w:r>
      <w:r>
        <w:rPr>
          <w:rFonts w:ascii="Times New Roman" w:eastAsia="Times New Roman" w:hAnsi="Times New Roman" w:cs="Times New Roman"/>
          <w:b/>
          <w:sz w:val="24"/>
          <w:szCs w:val="24"/>
        </w:rPr>
        <w:t>entegre sağlık hizmetinin sunulduğu merkezlerde</w:t>
      </w:r>
      <w:r>
        <w:rPr>
          <w:rFonts w:ascii="Times New Roman" w:eastAsia="Times New Roman" w:hAnsi="Times New Roman" w:cs="Times New Roman"/>
          <w:sz w:val="24"/>
          <w:szCs w:val="24"/>
        </w:rPr>
        <w:t> aile hekimi sayısı birden fazla ise, müdürlük hizmet ihtiyacını değerlendirerek </w:t>
      </w:r>
      <w:r>
        <w:rPr>
          <w:rFonts w:ascii="Times New Roman" w:eastAsia="Times New Roman" w:hAnsi="Times New Roman" w:cs="Times New Roman"/>
          <w:b/>
          <w:sz w:val="24"/>
          <w:szCs w:val="24"/>
        </w:rPr>
        <w:t>mesai saatlerini güne yayarak düzenler.</w:t>
      </w:r>
    </w:p>
    <w:p w14:paraId="0000000D"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(6</w:t>
      </w:r>
      <w:r>
        <w:rPr>
          <w:rFonts w:ascii="Times New Roman" w:eastAsia="Times New Roman" w:hAnsi="Times New Roman" w:cs="Times New Roman"/>
          <w:b/>
          <w:sz w:val="24"/>
          <w:szCs w:val="24"/>
        </w:rPr>
        <w:t>) İhtiyaç olması halinde</w:t>
      </w:r>
      <w:r>
        <w:rPr>
          <w:rFonts w:ascii="Times New Roman" w:eastAsia="Times New Roman" w:hAnsi="Times New Roman" w:cs="Times New Roman"/>
          <w:sz w:val="24"/>
          <w:szCs w:val="24"/>
        </w:rPr>
        <w:t> beşinci fıkrada aile hekimleri için öngörülen çalışma şekil ve koşulları </w:t>
      </w:r>
      <w:r>
        <w:rPr>
          <w:rFonts w:ascii="Times New Roman" w:eastAsia="Times New Roman" w:hAnsi="Times New Roman" w:cs="Times New Roman"/>
          <w:b/>
          <w:sz w:val="24"/>
          <w:szCs w:val="24"/>
        </w:rPr>
        <w:t>aile sağlığı elemanları için de uygulanır</w:t>
      </w: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Entegre sağlık hizmeti sunulan merkezlerde tutulan nöbetler için aile hekimlerine ve aile sağlığı elemanlarına nöbet ücreti ödenmez veya nöbet izni verilmez.</w:t>
      </w:r>
      <w:r>
        <w:rPr>
          <w:rFonts w:ascii="Times New Roman" w:eastAsia="Times New Roman" w:hAnsi="Times New Roman" w:cs="Times New Roman"/>
          <w:sz w:val="24"/>
          <w:szCs w:val="24"/>
        </w:rPr>
        <w:t> Bu çalışmaların karşılığı olarak farklı katsayı ile kayıtlı kişi sayısı ödemesi yapılabilir.</w:t>
      </w:r>
    </w:p>
    <w:p w14:paraId="0000000E"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Aile Hekimliği Uygulama Yönetmeliği’nin 20. maddesinin 2. bendinde “(2) Kuruma bağlı olup entegre sağlık hizmeti sunulan merkezlerin bulunduğu ilçe merkezlerindeki </w:t>
      </w:r>
      <w:r>
        <w:rPr>
          <w:rFonts w:ascii="Times New Roman" w:eastAsia="Times New Roman" w:hAnsi="Times New Roman" w:cs="Times New Roman"/>
          <w:b/>
          <w:sz w:val="24"/>
          <w:szCs w:val="24"/>
        </w:rPr>
        <w:t>bütün aile hekimliği birimleri bu merkezlerin bünyesinde açılır.</w:t>
      </w:r>
      <w:r>
        <w:rPr>
          <w:rFonts w:ascii="Times New Roman" w:eastAsia="Times New Roman" w:hAnsi="Times New Roman" w:cs="Times New Roman"/>
          <w:sz w:val="24"/>
          <w:szCs w:val="24"/>
        </w:rPr>
        <w:t>” hükmü ile de entegre sağlık hizmeti sunulan merkezlerin dışında aile hekimliği birimi açılamayacağı hüküm altına alınmıştır.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Üçüncü olarak da Aile Hekimliği Ödeme ve Sözleşme Yönetmeliğine baktığımız zaman, </w:t>
      </w:r>
      <w:r>
        <w:rPr>
          <w:rFonts w:ascii="Times New Roman" w:eastAsia="Times New Roman" w:hAnsi="Times New Roman" w:cs="Times New Roman"/>
          <w:sz w:val="24"/>
          <w:szCs w:val="24"/>
        </w:rPr>
        <w:lastRenderedPageBreak/>
        <w:t>entegrelerin çalışma saatleri ile çalışma şekilleri ve nöbet açısından bir hükmün olmadığını görülmektedir.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Son olarak bakacağımız ise Sağlık Bakanlığına Bağlı İlçe Devlet Hastanelerinde Entegre Sağlık Hizmeti Sunulmasına İlişkin Usul ve Esaslar Hakkında Yönerge’ </w:t>
      </w:r>
      <w:proofErr w:type="spellStart"/>
      <w:r>
        <w:rPr>
          <w:rFonts w:ascii="Times New Roman" w:eastAsia="Times New Roman" w:hAnsi="Times New Roman" w:cs="Times New Roman"/>
          <w:sz w:val="24"/>
          <w:szCs w:val="24"/>
        </w:rPr>
        <w:t>dir</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Yönergenin 6.maddesinin d) bendinde; “</w:t>
      </w:r>
      <w:r>
        <w:rPr>
          <w:rFonts w:ascii="Times New Roman" w:eastAsia="Times New Roman" w:hAnsi="Times New Roman" w:cs="Times New Roman"/>
          <w:i/>
          <w:sz w:val="24"/>
          <w:szCs w:val="24"/>
        </w:rPr>
        <w:t>Esnek mesai uygulaması kapsamında nöbetler, grup başkanı tarafından düzenlenir ve aksatılmadan yürütülmesi sağlanır</w:t>
      </w:r>
      <w:r>
        <w:rPr>
          <w:rFonts w:ascii="Times New Roman" w:eastAsia="Times New Roman" w:hAnsi="Times New Roman" w:cs="Times New Roman"/>
          <w:sz w:val="24"/>
          <w:szCs w:val="24"/>
        </w:rPr>
        <w:t>.” hükmü ile 8.maddesinde 1.fıkrasında “</w:t>
      </w:r>
      <w:r>
        <w:rPr>
          <w:rFonts w:ascii="Times New Roman" w:eastAsia="Times New Roman" w:hAnsi="Times New Roman" w:cs="Times New Roman"/>
          <w:i/>
          <w:sz w:val="24"/>
          <w:szCs w:val="24"/>
        </w:rPr>
        <w:t>Nöbet hizmetleri 24 saat hizmet esasına ve E-I grubu ilçe devlet hastaneleri hariç olmak üzere ihtiyaçlara göre esnek mesai uygulaması kapsamında aile hekimleri tarafından hastane personeli ile birlikte yürütülü</w:t>
      </w:r>
      <w:r>
        <w:rPr>
          <w:rFonts w:ascii="Times New Roman" w:eastAsia="Times New Roman" w:hAnsi="Times New Roman" w:cs="Times New Roman"/>
          <w:sz w:val="24"/>
          <w:szCs w:val="24"/>
        </w:rPr>
        <w:t>r.” hükmü yer almaktadır.</w:t>
      </w:r>
    </w:p>
    <w:p w14:paraId="0000000F" w14:textId="77777777" w:rsidR="00C10971" w:rsidRDefault="003462A6">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657 sayılı Kanun'un ek 33. maddesi şöyledir:</w:t>
      </w:r>
    </w:p>
    <w:p w14:paraId="00000010"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Yataklı tedavi kurumları, seyyar hastaneler, ağız ve diş sağlığı merkezleri, aile sağlığı merkezleri, toplum sağlığı merkezleri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w:t>
      </w:r>
    </w:p>
    <w:p w14:paraId="00000011"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aşağıda gösterilen gösterge rakamlarının aylık katsayısı ile çarpılması sonucu hesaplanacak tutarda nöbet ücreti ödenir. (Ek cümle:2/1/2014-6514/10 </w:t>
      </w:r>
      <w:proofErr w:type="spellStart"/>
      <w:r>
        <w:rPr>
          <w:rFonts w:ascii="Times New Roman" w:eastAsia="Times New Roman" w:hAnsi="Times New Roman" w:cs="Times New Roman"/>
          <w:i/>
          <w:sz w:val="24"/>
          <w:szCs w:val="24"/>
        </w:rPr>
        <w:t>md.</w:t>
      </w:r>
      <w:proofErr w:type="spellEnd"/>
      <w:r>
        <w:rPr>
          <w:rFonts w:ascii="Times New Roman" w:eastAsia="Times New Roman" w:hAnsi="Times New Roman" w:cs="Times New Roman"/>
          <w:i/>
          <w:sz w:val="24"/>
          <w:szCs w:val="24"/>
        </w:rPr>
        <w:t>) Bu ücret yoğun bakım, acil servis ve 112 acil sağlık hizmetlerinde tutulan söz konusu nöbetler için yüzde elli oranında artırımlı ödenir. Ancak ayda aile sağlığı ve toplum sağlığı merkezlerinde 60 saatten, diğer yerlerde ve hiçbir şekilde 130 saatten fazlası için ödeme yapılmaz. Bu ücret damga vergisi hariç herhangi bir vergi ve kesintiye tabi tutulmaz.</w:t>
      </w:r>
    </w:p>
    <w:p w14:paraId="00000012"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(Değişik tablo: 27/3/2015-6639/10 </w:t>
      </w:r>
      <w:proofErr w:type="spellStart"/>
      <w:r>
        <w:rPr>
          <w:rFonts w:ascii="Times New Roman" w:eastAsia="Times New Roman" w:hAnsi="Times New Roman" w:cs="Times New Roman"/>
          <w:i/>
          <w:sz w:val="24"/>
          <w:szCs w:val="24"/>
        </w:rPr>
        <w:t>md.</w:t>
      </w:r>
      <w:proofErr w:type="spellEnd"/>
      <w:r>
        <w:rPr>
          <w:rFonts w:ascii="Times New Roman" w:eastAsia="Times New Roman" w:hAnsi="Times New Roman" w:cs="Times New Roman"/>
          <w:i/>
          <w:sz w:val="24"/>
          <w:szCs w:val="24"/>
        </w:rPr>
        <w:t>)</w:t>
      </w:r>
    </w:p>
    <w:p w14:paraId="00000013"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Gösterge</w:t>
      </w:r>
    </w:p>
    <w:p w14:paraId="00000014"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Eğitim görevlisi, başasistan, uzman tabip 150</w:t>
      </w:r>
    </w:p>
    <w:p w14:paraId="00000015"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 Tabip, tıpta uzmanlık mevzuatında belirtilen dallarda, bu mevzuat hükümlerine göre uzmanlık belgesi alan tabip dışı personel, aynı dallarda doktora belgesi alanlar 135</w:t>
      </w:r>
    </w:p>
    <w:p w14:paraId="00000016"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 Diş tabibi ve eczacılar 120</w:t>
      </w:r>
    </w:p>
    <w:p w14:paraId="00000017"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ç) Mesleki yükseköğrenim görmüş sağlık personeli 90</w:t>
      </w:r>
    </w:p>
    <w:p w14:paraId="00000018"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Lise dengi mesleki öğrenim görmüş sağlık personeli 75</w:t>
      </w:r>
    </w:p>
    <w:p w14:paraId="00000019"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 Diğer personel 55</w:t>
      </w:r>
    </w:p>
    <w:p w14:paraId="0000001A"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Bu madde hükmü, üniversitelerin yataklı tedavi kurumlarında çalışan ve 4/11/1981 tarihli ve 2547 sayılı Yükseköğretim Kanununun 50 </w:t>
      </w:r>
      <w:proofErr w:type="spellStart"/>
      <w:r>
        <w:rPr>
          <w:rFonts w:ascii="Times New Roman" w:eastAsia="Times New Roman" w:hAnsi="Times New Roman" w:cs="Times New Roman"/>
          <w:i/>
          <w:sz w:val="24"/>
          <w:szCs w:val="24"/>
        </w:rPr>
        <w:t>nci</w:t>
      </w:r>
      <w:proofErr w:type="spellEnd"/>
      <w:r>
        <w:rPr>
          <w:rFonts w:ascii="Times New Roman" w:eastAsia="Times New Roman" w:hAnsi="Times New Roman" w:cs="Times New Roman"/>
          <w:i/>
          <w:sz w:val="24"/>
          <w:szCs w:val="24"/>
        </w:rPr>
        <w:t xml:space="preserve"> maddesinin (e) bendi kapsamında bulunanlar ile yataklı tedavi kurumlarında çalışan ve 11/4/1928 tarihli ve 1219 sayılı Kanunun ek 14 üncü maddesinin dördüncü fıkrası kapsamında bulunanlar hakkında da uygulanır.</w:t>
      </w:r>
    </w:p>
    <w:p w14:paraId="0000001B"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40'ı tutarında icap nöbet ücreti ödenir. Bu şekilde ücretlendirilebilecek toplam icap nöbeti süresi aylık 120 saati geçemez.</w:t>
      </w:r>
    </w:p>
    <w:p w14:paraId="0000001C"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Bu madde uyarınca yapılacak ödemeler, döner sermayesi bulunan kurumlarda döner sermaye bütçesinden karşılanır.”</w:t>
      </w:r>
    </w:p>
    <w:p w14:paraId="0000001D" w14:textId="77777777" w:rsidR="00C10971" w:rsidRDefault="003462A6">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Avrupa İnsan Hakları Sözleşmesi'ne (Sözleşme) ek 1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Protokol'ün "Mülkiyetin korunması" kenar başlıklı birinci maddesi şöyledir:</w:t>
      </w:r>
    </w:p>
    <w:p w14:paraId="0000001E"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14:paraId="0000001F"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w:t>
      </w:r>
    </w:p>
    <w:p w14:paraId="00000020"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Sözleşme'nin 14. maddesi ise şöyledir:</w:t>
      </w:r>
    </w:p>
    <w:p w14:paraId="00000021"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w:t>
      </w:r>
      <w:proofErr w:type="spellStart"/>
      <w:r>
        <w:rPr>
          <w:rFonts w:ascii="Times New Roman" w:eastAsia="Times New Roman" w:hAnsi="Times New Roman" w:cs="Times New Roman"/>
          <w:sz w:val="24"/>
          <w:szCs w:val="24"/>
        </w:rPr>
        <w:t>Sözleşme’de</w:t>
      </w:r>
      <w:proofErr w:type="spellEnd"/>
      <w:r>
        <w:rPr>
          <w:rFonts w:ascii="Times New Roman" w:eastAsia="Times New Roman" w:hAnsi="Times New Roman" w:cs="Times New Roman"/>
          <w:sz w:val="24"/>
          <w:szCs w:val="24"/>
        </w:rPr>
        <w:t xml:space="preserve"> tanınan hak ve özgürlüklerden yararlanma, cinsiyet, ırk, renk, dil, din, siyasal veya diğer kanaatler, ulusal veya toplumsal köken, ulusal bir azınlığa aidiyet, mülkiyet, doğum başta olmak üzere herhangi başka bir duruma dayalı hiçbir ayrımcılık gözetilmeksizin sağlanmalıdır.”</w:t>
      </w:r>
    </w:p>
    <w:p w14:paraId="00000022"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Avrupa İnsan Hakları Mahkemesinin (AİHM) yerleşik içtihadına göre Sözleşme'nin 14. maddesi, Sözleşme ve eki protokollerde yer alan diğer hak ve özgürlükleri tamamlayıcı bir nitelik taşımaktadır. Dolayısıyla sadece güvence altına alınan diğer hak ve özgürlüklerden yararlanılması bağlamında uygulanan bu hakkın bağımsız bir şekilde uygulanabilmesi ise söz konusu değildir (</w:t>
      </w:r>
      <w:proofErr w:type="spellStart"/>
      <w:r>
        <w:rPr>
          <w:rFonts w:ascii="Times New Roman" w:eastAsia="Times New Roman" w:hAnsi="Times New Roman" w:cs="Times New Roman"/>
          <w:sz w:val="24"/>
          <w:szCs w:val="24"/>
        </w:rPr>
        <w:t>Fabian</w:t>
      </w:r>
      <w:proofErr w:type="spellEnd"/>
      <w:r>
        <w:rPr>
          <w:rFonts w:ascii="Times New Roman" w:eastAsia="Times New Roman" w:hAnsi="Times New Roman" w:cs="Times New Roman"/>
          <w:sz w:val="24"/>
          <w:szCs w:val="24"/>
        </w:rPr>
        <w:t xml:space="preserve">/Macaristan [BD], B. No: 78117/13, 5/9/2017, § 112; </w:t>
      </w:r>
      <w:proofErr w:type="spellStart"/>
      <w:r>
        <w:rPr>
          <w:rFonts w:ascii="Times New Roman" w:eastAsia="Times New Roman" w:hAnsi="Times New Roman" w:cs="Times New Roman"/>
          <w:sz w:val="24"/>
          <w:szCs w:val="24"/>
        </w:rPr>
        <w:t>Rasmussen</w:t>
      </w:r>
      <w:proofErr w:type="spellEnd"/>
      <w:r>
        <w:rPr>
          <w:rFonts w:ascii="Times New Roman" w:eastAsia="Times New Roman" w:hAnsi="Times New Roman" w:cs="Times New Roman"/>
          <w:sz w:val="24"/>
          <w:szCs w:val="24"/>
        </w:rPr>
        <w:t xml:space="preserve">/Danimarka, B. No: 8777/79, 28/11/1984, § 29). Zira 14. madde yalnızca </w:t>
      </w:r>
      <w:proofErr w:type="spellStart"/>
      <w:r>
        <w:rPr>
          <w:rFonts w:ascii="Times New Roman" w:eastAsia="Times New Roman" w:hAnsi="Times New Roman" w:cs="Times New Roman"/>
          <w:sz w:val="24"/>
          <w:szCs w:val="24"/>
        </w:rPr>
        <w:t>Sözleşme’de</w:t>
      </w:r>
      <w:proofErr w:type="spellEnd"/>
      <w:r>
        <w:rPr>
          <w:rFonts w:ascii="Times New Roman" w:eastAsia="Times New Roman" w:hAnsi="Times New Roman" w:cs="Times New Roman"/>
          <w:sz w:val="24"/>
          <w:szCs w:val="24"/>
        </w:rPr>
        <w:t xml:space="preserve"> bulunan hak ve özgürlüklerin kullanılması bakımından yapılan ayrımcılığı yasaklamaktadır (</w:t>
      </w:r>
      <w:proofErr w:type="spellStart"/>
      <w:r>
        <w:rPr>
          <w:rFonts w:ascii="Times New Roman" w:eastAsia="Times New Roman" w:hAnsi="Times New Roman" w:cs="Times New Roman"/>
          <w:sz w:val="24"/>
          <w:szCs w:val="24"/>
        </w:rPr>
        <w:t>Gaygusuz</w:t>
      </w:r>
      <w:proofErr w:type="spellEnd"/>
      <w:r>
        <w:rPr>
          <w:rFonts w:ascii="Times New Roman" w:eastAsia="Times New Roman" w:hAnsi="Times New Roman" w:cs="Times New Roman"/>
          <w:sz w:val="24"/>
          <w:szCs w:val="24"/>
        </w:rPr>
        <w:t xml:space="preserve">/Avustralya, B. No: 17371/90, 16/9/1996, § 36). Bu sebeple bu hakkın ihlal edildiğine ilişkin şikayet, </w:t>
      </w:r>
      <w:proofErr w:type="spellStart"/>
      <w:r>
        <w:rPr>
          <w:rFonts w:ascii="Times New Roman" w:eastAsia="Times New Roman" w:hAnsi="Times New Roman" w:cs="Times New Roman"/>
          <w:sz w:val="24"/>
          <w:szCs w:val="24"/>
        </w:rPr>
        <w:t>Sözleşme’deki</w:t>
      </w:r>
      <w:proofErr w:type="spellEnd"/>
      <w:r>
        <w:rPr>
          <w:rFonts w:ascii="Times New Roman" w:eastAsia="Times New Roman" w:hAnsi="Times New Roman" w:cs="Times New Roman"/>
          <w:sz w:val="24"/>
          <w:szCs w:val="24"/>
        </w:rPr>
        <w:t xml:space="preserve"> hangi hak veya özgürlük bakımından ayrımcılık yapıldığı iddiasını da içermelidir. Zira Sözleşme ve protokollerin güvence altına aldığı başka hak ve özgürlüklerin kapsamına girmedikçe 14. maddenin uygulanma imkanı yoktur (</w:t>
      </w:r>
      <w:proofErr w:type="spellStart"/>
      <w:r>
        <w:rPr>
          <w:rFonts w:ascii="Times New Roman" w:eastAsia="Times New Roman" w:hAnsi="Times New Roman" w:cs="Times New Roman"/>
          <w:sz w:val="24"/>
          <w:szCs w:val="24"/>
        </w:rPr>
        <w:t>Rasmussen</w:t>
      </w:r>
      <w:proofErr w:type="spellEnd"/>
      <w:r>
        <w:rPr>
          <w:rFonts w:ascii="Times New Roman" w:eastAsia="Times New Roman" w:hAnsi="Times New Roman" w:cs="Times New Roman"/>
          <w:sz w:val="24"/>
          <w:szCs w:val="24"/>
        </w:rPr>
        <w:t>/Danimarka, § 29).</w:t>
      </w:r>
    </w:p>
    <w:p w14:paraId="00000023"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AİHM'e</w:t>
      </w:r>
      <w:proofErr w:type="spellEnd"/>
      <w:r>
        <w:rPr>
          <w:rFonts w:ascii="Times New Roman" w:eastAsia="Times New Roman" w:hAnsi="Times New Roman" w:cs="Times New Roman"/>
          <w:sz w:val="24"/>
          <w:szCs w:val="24"/>
        </w:rPr>
        <w:t xml:space="preserve"> göre farklı muamele nesnel ve makul bir gerekçeye sahip olmaması halinde ayrımcı olarak nitelendirilir. Diğer bir deyişle meşru bir amaç taşımadığı veya kullanılan araçlarla gerçekleştirilmek istenen amaç arasında makul bir orantılılık ilişkisi bulunmadığı tespit edilen farklı muamele, ayrımcılık oluşturur (</w:t>
      </w:r>
      <w:proofErr w:type="spellStart"/>
      <w:r>
        <w:rPr>
          <w:rFonts w:ascii="Times New Roman" w:eastAsia="Times New Roman" w:hAnsi="Times New Roman" w:cs="Times New Roman"/>
          <w:sz w:val="24"/>
          <w:szCs w:val="24"/>
        </w:rPr>
        <w:t>Fabris</w:t>
      </w:r>
      <w:proofErr w:type="spellEnd"/>
      <w:r>
        <w:rPr>
          <w:rFonts w:ascii="Times New Roman" w:eastAsia="Times New Roman" w:hAnsi="Times New Roman" w:cs="Times New Roman"/>
          <w:sz w:val="24"/>
          <w:szCs w:val="24"/>
        </w:rPr>
        <w:t>/Fransa [BD], B. No: 16574/08, 7/2/2013, § 56).</w:t>
      </w:r>
    </w:p>
    <w:p w14:paraId="00000024"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AİHM, taraf devletlerin başka koşullarda benzer durumlar teşkil eden farklılıkların ayrımlı bir muameleyi gerektirip gerektirmediğinin ve ne ölçüde gerektirdiğinin değerlendirmesinde takdir yetkileri bulunduğunu kabul etmektedir. Bu takdir alanının kapsamı koşullara, olayın konusuna </w:t>
      </w:r>
      <w:r>
        <w:rPr>
          <w:rFonts w:ascii="Times New Roman" w:eastAsia="Times New Roman" w:hAnsi="Times New Roman" w:cs="Times New Roman"/>
          <w:sz w:val="24"/>
          <w:szCs w:val="24"/>
        </w:rPr>
        <w:lastRenderedPageBreak/>
        <w:t>ve arka planına göre değişiklik gösterir (</w:t>
      </w:r>
      <w:proofErr w:type="spellStart"/>
      <w:r>
        <w:rPr>
          <w:rFonts w:ascii="Times New Roman" w:eastAsia="Times New Roman" w:hAnsi="Times New Roman" w:cs="Times New Roman"/>
          <w:sz w:val="24"/>
          <w:szCs w:val="24"/>
        </w:rPr>
        <w:t>Stummer</w:t>
      </w:r>
      <w:proofErr w:type="spellEnd"/>
      <w:r>
        <w:rPr>
          <w:rFonts w:ascii="Times New Roman" w:eastAsia="Times New Roman" w:hAnsi="Times New Roman" w:cs="Times New Roman"/>
          <w:sz w:val="24"/>
          <w:szCs w:val="24"/>
        </w:rPr>
        <w:t>/Avusturya [BD], B. No: 37452/02, 7/7/2011, § 88). Özellikle ekonomik ve toplumsal stratejiye ilişkin genel tedbirlerin uygulanması söz konusu olduğunda devletin geniş bir takdir yetkisinin olduğu kabul edilmektedir (</w:t>
      </w:r>
      <w:proofErr w:type="spellStart"/>
      <w:r>
        <w:rPr>
          <w:rFonts w:ascii="Times New Roman" w:eastAsia="Times New Roman" w:hAnsi="Times New Roman" w:cs="Times New Roman"/>
          <w:sz w:val="24"/>
          <w:szCs w:val="24"/>
        </w:rPr>
        <w:t>Hamalainen</w:t>
      </w:r>
      <w:proofErr w:type="spellEnd"/>
      <w:r>
        <w:rPr>
          <w:rFonts w:ascii="Times New Roman" w:eastAsia="Times New Roman" w:hAnsi="Times New Roman" w:cs="Times New Roman"/>
          <w:sz w:val="24"/>
          <w:szCs w:val="24"/>
        </w:rPr>
        <w:t>/Finlandiya [BD], B. No: 37359/09, 16/7/2014, § 109).</w:t>
      </w:r>
    </w:p>
    <w:p w14:paraId="00000025"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AİHM; Sözleşme'nin 14. maddesine ilişkin başvurularda ölçülülük kriteri çerçevesinde izlendiği iddia edilen amacın önemi, bu amaca özgülenen ayrımcı müdahalenin başvurucunun mülkiyet hakkına müdahalesinin ağırlığı, ayrımcı müdahalenin amacın gerçekleştirilebilmesi için uygun ve elverişli olup olmadığı, söz konusu amacın izlenebilmesi için ayrımcı müdahalenin yapılmasının zorunlu olup olmadığı, başvurucunun ayrımcı müdahaleden mağduriyetinin giderilmesi için devlet tarafından önlem alınıp alınmadığı gibi unsurları denetlemektedir. Ayrıca AİHM, meşru bir kamu politikasını destekleyen bir müdahalenin uygulamada kabul edilemez derecede geniş olup olmadığını veya bazı kişilere makul olanın ötesinde veya aşırı bir yük yükleyip yüklemediğini saptamaya çalışmaktadır (</w:t>
      </w:r>
      <w:proofErr w:type="spellStart"/>
      <w:r>
        <w:rPr>
          <w:rFonts w:ascii="Times New Roman" w:eastAsia="Times New Roman" w:hAnsi="Times New Roman" w:cs="Times New Roman"/>
          <w:sz w:val="24"/>
          <w:szCs w:val="24"/>
        </w:rPr>
        <w:t>Thlimmenos</w:t>
      </w:r>
      <w:proofErr w:type="spellEnd"/>
      <w:r>
        <w:rPr>
          <w:rFonts w:ascii="Times New Roman" w:eastAsia="Times New Roman" w:hAnsi="Times New Roman" w:cs="Times New Roman"/>
          <w:sz w:val="24"/>
          <w:szCs w:val="24"/>
        </w:rPr>
        <w:t xml:space="preserve">/Yunanistan [BD], B. No: 34369/97, 6/4/2000, § 47; </w:t>
      </w:r>
      <w:proofErr w:type="spellStart"/>
      <w:r>
        <w:rPr>
          <w:rFonts w:ascii="Times New Roman" w:eastAsia="Times New Roman" w:hAnsi="Times New Roman" w:cs="Times New Roman"/>
          <w:sz w:val="24"/>
          <w:szCs w:val="24"/>
        </w:rPr>
        <w:t>Guberina</w:t>
      </w:r>
      <w:proofErr w:type="spellEnd"/>
      <w:r>
        <w:rPr>
          <w:rFonts w:ascii="Times New Roman" w:eastAsia="Times New Roman" w:hAnsi="Times New Roman" w:cs="Times New Roman"/>
          <w:sz w:val="24"/>
          <w:szCs w:val="24"/>
        </w:rPr>
        <w:t xml:space="preserve">/Hırvatistan, B. No: 23682/13,22/3/2016, §§ 66-74; </w:t>
      </w:r>
      <w:proofErr w:type="spellStart"/>
      <w:r>
        <w:rPr>
          <w:rFonts w:ascii="Times New Roman" w:eastAsia="Times New Roman" w:hAnsi="Times New Roman" w:cs="Times New Roman"/>
          <w:sz w:val="24"/>
          <w:szCs w:val="24"/>
        </w:rPr>
        <w:t>Fabian</w:t>
      </w:r>
      <w:proofErr w:type="spellEnd"/>
      <w:r>
        <w:rPr>
          <w:rFonts w:ascii="Times New Roman" w:eastAsia="Times New Roman" w:hAnsi="Times New Roman" w:cs="Times New Roman"/>
          <w:sz w:val="24"/>
          <w:szCs w:val="24"/>
        </w:rPr>
        <w:t>/Macaristan, §§ 112-117).</w:t>
      </w:r>
    </w:p>
    <w:p w14:paraId="00000026"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Maggio</w:t>
      </w:r>
      <w:proofErr w:type="spellEnd"/>
      <w:r>
        <w:rPr>
          <w:rFonts w:ascii="Times New Roman" w:eastAsia="Times New Roman" w:hAnsi="Times New Roman" w:cs="Times New Roman"/>
          <w:sz w:val="24"/>
          <w:szCs w:val="24"/>
        </w:rPr>
        <w:t xml:space="preserve"> ve diğerleri/İtalya (B. No: 46286/09, 31/5/2011) kararına konu olayda başvurucuların emekli aylıklarının İsviçre'de çalıştıkları dönemde ödedikleri primlere göre daha fazla hesaplanması gerektiğini belirterek yaptıkları talepler ulusal makamlarca reddedilmiştir. Buna göre başvurucuların ilki emekli aylığı almaya başladığı 1996 yılından 2009 yılma kadar 1.372 avro yerine 873 avro almış, 2010 yılından sonra da kendisine 1.900 avro yerine 1.178 avro ödenmiştir. Bununla birlikte AİHM; başvurucuların bütünüyle sosyal güvenlik aylığından yoksun bırakılmadığını, yurt dışında çalıştıkları dönemde ödedikleri primlerin daha az olduğunu ve bu azaltmanın genel bir eşitliği sağlamaya yönelik olduğunu vurgulamıştır. AİHM sonuç olarak devletin sosyal güvenlik alanındaki geniş takdir </w:t>
      </w:r>
      <w:proofErr w:type="spellStart"/>
      <w:r>
        <w:rPr>
          <w:rFonts w:ascii="Times New Roman" w:eastAsia="Times New Roman" w:hAnsi="Times New Roman" w:cs="Times New Roman"/>
          <w:sz w:val="24"/>
          <w:szCs w:val="24"/>
        </w:rPr>
        <w:t>yetkisinede</w:t>
      </w:r>
      <w:proofErr w:type="spellEnd"/>
      <w:r>
        <w:rPr>
          <w:rFonts w:ascii="Times New Roman" w:eastAsia="Times New Roman" w:hAnsi="Times New Roman" w:cs="Times New Roman"/>
          <w:sz w:val="24"/>
          <w:szCs w:val="24"/>
        </w:rPr>
        <w:t xml:space="preserve"> işaret ederek müdahalenin başvuruculara aşırı bir külfet yüklemediği sonucuna varmıştır (</w:t>
      </w:r>
      <w:proofErr w:type="spellStart"/>
      <w:r>
        <w:rPr>
          <w:rFonts w:ascii="Times New Roman" w:eastAsia="Times New Roman" w:hAnsi="Times New Roman" w:cs="Times New Roman"/>
          <w:sz w:val="24"/>
          <w:szCs w:val="24"/>
        </w:rPr>
        <w:t>Maggio</w:t>
      </w:r>
      <w:proofErr w:type="spellEnd"/>
      <w:r>
        <w:rPr>
          <w:rFonts w:ascii="Times New Roman" w:eastAsia="Times New Roman" w:hAnsi="Times New Roman" w:cs="Times New Roman"/>
          <w:sz w:val="24"/>
          <w:szCs w:val="24"/>
        </w:rPr>
        <w:t xml:space="preserve"> ve diğerleri/İtalya, §§ 59-64). Mülkiyet hakkının ayrımcılık yasağı ile bağlantılı olarak incelenmesi neticesinde de müdahalenin makul ve nesnel bir amacı olduğu belirtilerek ihlal olmadığına karar verilmiştir (</w:t>
      </w:r>
      <w:proofErr w:type="spellStart"/>
      <w:r>
        <w:rPr>
          <w:rFonts w:ascii="Times New Roman" w:eastAsia="Times New Roman" w:hAnsi="Times New Roman" w:cs="Times New Roman"/>
          <w:sz w:val="24"/>
          <w:szCs w:val="24"/>
        </w:rPr>
        <w:t>Maggio</w:t>
      </w:r>
      <w:proofErr w:type="spellEnd"/>
      <w:r>
        <w:rPr>
          <w:rFonts w:ascii="Times New Roman" w:eastAsia="Times New Roman" w:hAnsi="Times New Roman" w:cs="Times New Roman"/>
          <w:sz w:val="24"/>
          <w:szCs w:val="24"/>
        </w:rPr>
        <w:t xml:space="preserve"> ve diğerleri/İtalya, §§ 68-75). </w:t>
      </w:r>
    </w:p>
    <w:p w14:paraId="00000027"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u w:val="single"/>
        </w:rPr>
        <w:t>Aynı nitelikte kamu hizmeti veren fakat farklı mevzuat hükümlerine göre istihdam edilen personele farklı nöbet uygulaması yapılması usul ve yasaya aykırıdır</w:t>
      </w:r>
      <w:r>
        <w:rPr>
          <w:rFonts w:ascii="Times New Roman" w:eastAsia="Times New Roman" w:hAnsi="Times New Roman" w:cs="Times New Roman"/>
          <w:sz w:val="24"/>
          <w:szCs w:val="24"/>
        </w:rPr>
        <w:t xml:space="preserve">. Bu kapsamda Aile Hekimleri’ ne Entegre Hastaneler’ de tutulan nöbet ile ilgili olarak diğer devlet memurlarına uygulanandan farklı bir uygulama yapılması usul ve yasaya aykırıdır. </w:t>
      </w:r>
    </w:p>
    <w:p w14:paraId="00000028" w14:textId="77777777" w:rsidR="00C10971" w:rsidRDefault="003462A6">
      <w:pPr>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Entegre Sağlık Hizmeti Sunulmasına İlişkin Usul ve Esaslar Hakkında Yönergenin 6.   Maddesinin d) bendinde ;</w:t>
      </w:r>
    </w:p>
    <w:p w14:paraId="00000029" w14:textId="77777777" w:rsidR="00C10971" w:rsidRDefault="003462A6">
      <w:pPr>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d) Aile hekimlerinin çalışma saatleri, Aile Hekimliği Uygulama Yönetmeliğinin 10 uncu maddesi çerçevesinde belirlenir. Esnek mesai uygulaması kapsamında nöbetler, grup başkanı tarafından düzenlenir ve aksatılmadan yürütülmesi </w:t>
      </w:r>
      <w:proofErr w:type="spellStart"/>
      <w:r>
        <w:rPr>
          <w:rFonts w:ascii="Times New Roman" w:eastAsia="Times New Roman" w:hAnsi="Times New Roman" w:cs="Times New Roman"/>
          <w:b/>
          <w:i/>
          <w:sz w:val="24"/>
          <w:szCs w:val="24"/>
        </w:rPr>
        <w:t>sağlanır.hükmü</w:t>
      </w:r>
      <w:proofErr w:type="spellEnd"/>
      <w:r>
        <w:rPr>
          <w:rFonts w:ascii="Times New Roman" w:eastAsia="Times New Roman" w:hAnsi="Times New Roman" w:cs="Times New Roman"/>
          <w:b/>
          <w:i/>
          <w:sz w:val="24"/>
          <w:szCs w:val="24"/>
        </w:rPr>
        <w:t xml:space="preserve"> yer almaktadır. </w:t>
      </w:r>
    </w:p>
    <w:p w14:paraId="0000002A"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Aile Hekimliği Uygulama Yönetmeliğine bakacak olursak,</w:t>
      </w:r>
      <w:r>
        <w:rPr>
          <w:rFonts w:ascii="Times New Roman" w:eastAsia="Times New Roman" w:hAnsi="Times New Roman" w:cs="Times New Roman"/>
          <w:sz w:val="24"/>
          <w:szCs w:val="24"/>
        </w:rPr>
        <w:br/>
        <w:t xml:space="preserve">Aile Hekimliği Uygulama yönetmeliğin 10. maddesinin 4. fıkrasında; </w:t>
      </w:r>
      <w:r>
        <w:rPr>
          <w:rFonts w:ascii="Times New Roman" w:eastAsia="Times New Roman" w:hAnsi="Times New Roman" w:cs="Times New Roman"/>
          <w:i/>
          <w:sz w:val="24"/>
          <w:szCs w:val="24"/>
        </w:rPr>
        <w:t xml:space="preserve">(4) Aile hekimlerine ve aile sağlığı elemanlarına 657 sayılı Kanunun ek 33 üncü maddesinde belirtilen yerlerde </w:t>
      </w:r>
      <w:r>
        <w:rPr>
          <w:rFonts w:ascii="Times New Roman" w:eastAsia="Times New Roman" w:hAnsi="Times New Roman" w:cs="Times New Roman"/>
          <w:b/>
          <w:i/>
          <w:sz w:val="24"/>
          <w:szCs w:val="24"/>
          <w:u w:val="single"/>
        </w:rPr>
        <w:lastRenderedPageBreak/>
        <w:t>HAFTALIK ÇALIŞMA SÜRESİ VE MESAİ SAATLERİ DIŞINDA</w:t>
      </w:r>
      <w:r>
        <w:rPr>
          <w:rFonts w:ascii="Times New Roman" w:eastAsia="Times New Roman" w:hAnsi="Times New Roman" w:cs="Times New Roman"/>
          <w:i/>
          <w:sz w:val="24"/>
          <w:szCs w:val="24"/>
        </w:rPr>
        <w:t xml:space="preserve">  ayda asgari sekiz saat; ihtiyaç halinde ise bu sürenin üzerinde nöbet görevi verilir. </w:t>
      </w:r>
      <w:r>
        <w:rPr>
          <w:rFonts w:ascii="Times New Roman" w:eastAsia="Times New Roman" w:hAnsi="Times New Roman" w:cs="Times New Roman"/>
          <w:b/>
          <w:i/>
          <w:sz w:val="24"/>
          <w:szCs w:val="24"/>
        </w:rPr>
        <w:t>Bunlara entegre sağlık hizmeti sunulan merkezlerde artırımlı ücretten yararlananlar hariç olmak üzere, 657 sayılı Kanunun ek 33 üncü maddesi çerçevesinde nöbet ücreti ödenir.</w:t>
      </w:r>
      <w:r>
        <w:rPr>
          <w:rFonts w:ascii="Times New Roman" w:eastAsia="Times New Roman" w:hAnsi="Times New Roman" w:cs="Times New Roman"/>
          <w:i/>
          <w:sz w:val="24"/>
          <w:szCs w:val="24"/>
        </w:rPr>
        <w:t> Nöbete ilişkin planlama aile hekimliği uygulamasında aksamaya mahal vermeyecek şekilde yapılır ve </w:t>
      </w:r>
      <w:r>
        <w:rPr>
          <w:rFonts w:ascii="Times New Roman" w:eastAsia="Times New Roman" w:hAnsi="Times New Roman" w:cs="Times New Roman"/>
          <w:b/>
          <w:i/>
          <w:sz w:val="24"/>
          <w:szCs w:val="24"/>
        </w:rPr>
        <w:t>hafta içi sekizer saat hafta sonu ise on altı saatten fazla olmamak üzere haftalık 30 saatten fazla nöbet tutturulamaz</w:t>
      </w:r>
      <w:r>
        <w:rPr>
          <w:rFonts w:ascii="Times New Roman" w:eastAsia="Times New Roman" w:hAnsi="Times New Roman" w:cs="Times New Roman"/>
          <w:i/>
          <w:sz w:val="24"/>
          <w:szCs w:val="24"/>
        </w:rPr>
        <w:t>. Aile hekimliği çalışanlarına tuttukları nöbetler karşılığında ilgili kurumlarca nöbet ücreti ödenir. </w:t>
      </w:r>
      <w:r>
        <w:rPr>
          <w:rFonts w:ascii="Times New Roman" w:eastAsia="Times New Roman" w:hAnsi="Times New Roman" w:cs="Times New Roman"/>
          <w:b/>
          <w:i/>
          <w:sz w:val="24"/>
          <w:szCs w:val="24"/>
        </w:rPr>
        <w:t>İhtiyaç ve zaruret halinin tespiti</w:t>
      </w:r>
      <w:r>
        <w:rPr>
          <w:rFonts w:ascii="Times New Roman" w:eastAsia="Times New Roman" w:hAnsi="Times New Roman" w:cs="Times New Roman"/>
          <w:i/>
          <w:sz w:val="24"/>
          <w:szCs w:val="24"/>
        </w:rPr>
        <w:t xml:space="preserve"> illerin sağlık personeli doluluk oranı, nüfus, coğrafi koşulları, </w:t>
      </w:r>
      <w:proofErr w:type="spellStart"/>
      <w:r>
        <w:rPr>
          <w:rFonts w:ascii="Times New Roman" w:eastAsia="Times New Roman" w:hAnsi="Times New Roman" w:cs="Times New Roman"/>
          <w:i/>
          <w:sz w:val="24"/>
          <w:szCs w:val="24"/>
        </w:rPr>
        <w:t>sosyo</w:t>
      </w:r>
      <w:proofErr w:type="spellEnd"/>
      <w:r>
        <w:rPr>
          <w:rFonts w:ascii="Times New Roman" w:eastAsia="Times New Roman" w:hAnsi="Times New Roman" w:cs="Times New Roman"/>
          <w:i/>
          <w:sz w:val="24"/>
          <w:szCs w:val="24"/>
        </w:rPr>
        <w:t xml:space="preserve">-ekonomik ve kültürel özellikleri, nöbet tutulacak sağlık tesisinin il veya ilçe merkezine uzaklığı gibi kriterler göz önünde bulundurulmak suretiyle Bakan Onayı ile belirlenir </w:t>
      </w:r>
      <w:proofErr w:type="spellStart"/>
      <w:r>
        <w:rPr>
          <w:rFonts w:ascii="Times New Roman" w:eastAsia="Times New Roman" w:hAnsi="Times New Roman" w:cs="Times New Roman"/>
          <w:i/>
          <w:sz w:val="24"/>
          <w:szCs w:val="24"/>
        </w:rPr>
        <w:t>şekindedir</w:t>
      </w:r>
      <w:proofErr w:type="spellEnd"/>
      <w:r>
        <w:rPr>
          <w:rFonts w:ascii="Times New Roman" w:eastAsia="Times New Roman" w:hAnsi="Times New Roman" w:cs="Times New Roman"/>
          <w:i/>
          <w:sz w:val="24"/>
          <w:szCs w:val="24"/>
        </w:rPr>
        <w:t xml:space="preserve">. </w:t>
      </w:r>
    </w:p>
    <w:p w14:paraId="0000002B"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Aile Hekimliği Uygulama Yönetmeliğin’ e göre </w:t>
      </w:r>
      <w:r>
        <w:rPr>
          <w:rFonts w:ascii="Times New Roman" w:eastAsia="Times New Roman" w:hAnsi="Times New Roman" w:cs="Times New Roman"/>
          <w:b/>
          <w:sz w:val="24"/>
          <w:szCs w:val="24"/>
        </w:rPr>
        <w:t xml:space="preserve">hafta içi sekizer saat hafta sonu ise on altı saatten fazla olmamak üzere haftalık 30 saatten fazla nöbet tutturulamaz </w:t>
      </w:r>
      <w:r>
        <w:rPr>
          <w:rFonts w:ascii="Times New Roman" w:eastAsia="Times New Roman" w:hAnsi="Times New Roman" w:cs="Times New Roman"/>
          <w:sz w:val="24"/>
          <w:szCs w:val="24"/>
        </w:rPr>
        <w:t xml:space="preserve">.şeklindeki düzenlemeye aykırı olarak Aile Hekimlerine mesai saatleri içerisinde  görev tanımı dışında acil nöbeti tutturulmakta, ücreti ödenmemekte, baktığı hasta sayısı toplam hasta sayısına dahil edilmemekte ve nöbetten sayılmamaktadır. Söz konusu düzenleme gerek kanuna gerekse Anayasa’nın eşitlik ilkesine, mülkiyet hakkı ilkesine, angarya yasağı ilkesine aykırılık teşkil etmektedir. </w:t>
      </w:r>
    </w:p>
    <w:p w14:paraId="0000002C" w14:textId="77777777" w:rsidR="00C10971" w:rsidRDefault="003462A6">
      <w:pPr>
        <w:numPr>
          <w:ilvl w:val="0"/>
          <w:numId w:val="2"/>
        </w:numPr>
        <w:jc w:val="both"/>
        <w:rPr>
          <w:i/>
          <w:sz w:val="24"/>
          <w:szCs w:val="24"/>
        </w:rPr>
      </w:pPr>
      <w:r>
        <w:rPr>
          <w:rFonts w:ascii="Times New Roman" w:eastAsia="Times New Roman" w:hAnsi="Times New Roman" w:cs="Times New Roman"/>
          <w:i/>
          <w:sz w:val="24"/>
          <w:szCs w:val="24"/>
        </w:rPr>
        <w:t>Entegre Sağlık Hizmeti Sunulmasına İlişkin Usul ve Esaslar Hakkında Yönergenin 8.   Maddesinin 1.,2  ve 4. fıkrası</w:t>
      </w:r>
    </w:p>
    <w:p w14:paraId="0000002D"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‘Acil sağlık hizmetleri ve nöbet esasları Madde 8- (1) İlçe devlet hastanelerinde 24 saat kesintisiz acil sağlık hizmeti verilmesi esastır. Hastane bünyesinde acil sağlık hizmetlerinin sunulabileceği en az bir acil muayene ve müdahale odasından oluşan acil poliklinik veya ünite bulunması zorunludur. </w:t>
      </w:r>
      <w:r>
        <w:rPr>
          <w:rFonts w:ascii="Times New Roman" w:eastAsia="Times New Roman" w:hAnsi="Times New Roman" w:cs="Times New Roman"/>
          <w:b/>
          <w:i/>
          <w:sz w:val="24"/>
          <w:szCs w:val="24"/>
        </w:rPr>
        <w:t>Nöbet hizmetleri  24 saat hizmet esasına ve E-I grubu ilçe devlet hastaneleri hariç olmak üzere ihtiyaçlara göre esnek mesai uygulaması kapsamında aile hekimleri tarafından hastane personeli ile birlikte yürütülür</w:t>
      </w:r>
      <w:r>
        <w:rPr>
          <w:rFonts w:ascii="Times New Roman" w:eastAsia="Times New Roman" w:hAnsi="Times New Roman" w:cs="Times New Roman"/>
          <w:i/>
          <w:sz w:val="24"/>
          <w:szCs w:val="24"/>
        </w:rPr>
        <w:t>. Gerektiğinde müşahede amaçlı hasta yatırılarak takip ve tedavisi sağlanır</w:t>
      </w:r>
    </w:p>
    <w:p w14:paraId="0000002E"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(2) E-II ve E-III grubu ilçe devlet hastaneleri bünyesinde baştabip ve aile hekimi dahil altı ve üzeri tabip bulunması durumunda 24 saat esasına dayalı acil tabip nöbeti düzenlenir. Tabip sayısının altıdan az olması durumunda acil vakalar ebe, hemşire, sağlık memuru (toplum sağlığı) acil tıp teknisyeni ve benzeri sağlık personeli tarafından karşılanır. Tabipler ve aile hekimleri bir sıra dahilinde icap nöbeti (evde nöbet) ile yükümlendirilir. İcap nöbetçisi tabip veya aile hekimi yapılan her davete icapla yükümlüdür. Bunların dışında hangi personelin icap nöbetine dahil edileceğine baştabip karar verir. Hangi durumlarda icap nöbetçisi tabibin hastaneye davet edileceği müdürlüğün onayı da alınarak baştabip tarafından belirlenir. </w:t>
      </w:r>
      <w:r>
        <w:rPr>
          <w:rFonts w:ascii="Times New Roman" w:eastAsia="Times New Roman" w:hAnsi="Times New Roman" w:cs="Times New Roman"/>
          <w:b/>
          <w:i/>
          <w:sz w:val="24"/>
          <w:szCs w:val="24"/>
        </w:rPr>
        <w:t>Nöbetçi aile hekimi, nöbeti sırasında kendisine kayıtlı olan kişilere de sağlık hizmeti vermeye devam eder</w:t>
      </w:r>
      <w:r>
        <w:rPr>
          <w:rFonts w:ascii="Times New Roman" w:eastAsia="Times New Roman" w:hAnsi="Times New Roman" w:cs="Times New Roman"/>
          <w:i/>
          <w:sz w:val="24"/>
          <w:szCs w:val="24"/>
        </w:rPr>
        <w:t xml:space="preserve">. </w:t>
      </w:r>
    </w:p>
    <w:p w14:paraId="0000002F"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t xml:space="preserve"> </w:t>
      </w:r>
      <w:r>
        <w:rPr>
          <w:rFonts w:ascii="Times New Roman" w:eastAsia="Times New Roman" w:hAnsi="Times New Roman" w:cs="Times New Roman"/>
          <w:i/>
          <w:sz w:val="24"/>
          <w:szCs w:val="24"/>
        </w:rPr>
        <w:t>(4) Nöbetle yükümlü aile hekimleri, nöbeti süresi içerisindeki acil hasta başvurularını hastanın kendisine bağlı olup olmadığına bakmaksızın kabul ve tedavi etmekle yükümlüdür.’</w:t>
      </w:r>
    </w:p>
    <w:p w14:paraId="00000030" w14:textId="77777777" w:rsidR="00C10971" w:rsidRDefault="003462A6">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’şeklindedir.</w:t>
      </w:r>
    </w:p>
    <w:p w14:paraId="00000031"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Aile </w:t>
      </w:r>
      <w:proofErr w:type="spellStart"/>
      <w:r>
        <w:rPr>
          <w:rFonts w:ascii="Times New Roman" w:eastAsia="Times New Roman" w:hAnsi="Times New Roman" w:cs="Times New Roman"/>
          <w:sz w:val="24"/>
          <w:szCs w:val="24"/>
        </w:rPr>
        <w:t>Hekimi’nin</w:t>
      </w:r>
      <w:proofErr w:type="spellEnd"/>
      <w:r>
        <w:rPr>
          <w:rFonts w:ascii="Times New Roman" w:eastAsia="Times New Roman" w:hAnsi="Times New Roman" w:cs="Times New Roman"/>
          <w:sz w:val="24"/>
          <w:szCs w:val="24"/>
        </w:rPr>
        <w:t xml:space="preserve"> Aile Hekimliği Kanunu’na aykırı olacak şekilde görev tanımı genişletilerek yönetmelik ve yönerge ile düzenleme yapılmaktadır. Tebliğ, genelge ve yönerge gibi düzenleyici işlemler ise; bir yönetmeliğin veya Bakanlar Kurulu Kararının uygulanmasını göstermek amacıyla ve onlara aykırı hükümler içermemek şartıyla yönetmeliklerde veya Bakanlar Kurulu Kararlarında gösterilen usul ve yöntemleri "açıklayıcı" hükümler taşıyan, yeni bir yöntem ve usul getirmeyen ve dayanağı mevzuattaki hükümler dışında yeni bir düzenleme içermeyen genel düzenleyici işlemlerdir.</w:t>
      </w:r>
    </w:p>
    <w:p w14:paraId="00000032"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Entegre sağlık hizmeti sunulan merkezlerde tutulan nöbetler için aile hekimlerine ve aile sağlığı elemanlarına nöbet izni verilmemesi ve/veya nöbet ücreti ödenmemesinin Anayasadaki angarya yasağına ve eşitlik ilkesine aykırı olup iptali gerekmektedir.  </w:t>
      </w:r>
    </w:p>
    <w:p w14:paraId="00000033"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Cumhuriyeti Anayasası'nın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Hukuk devletinin temel ilkelerinden biri olan hukuk güvenliği, normların öngörülebilir olmasını, bireylerin tüm eylem ve işlemlerinde devlete güven duyabilmesini, devletin de yasal düzenlemelerde bu güven duygusunu zedelememek için çaba harcamasını gerekli kılar.</w:t>
      </w:r>
    </w:p>
    <w:p w14:paraId="00000034"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Hukuk devletinin temel ilkelerinden birisi olan ve hukuki güvenlikle bağlantılı belirlilik ilkesi uyarınca da, yapılan düzenlemelerin hem vatandaşlar hem de İdareler yönünden herhangi bir duraksamaya ya da kuşkuya yer verilmeyecek şekilde açık, net, anlaşılabilir ve uygulanabilir olması hem de kamu yönetiminden sorumlu olan otoritelerin keyfi uygulamalarının önüne geçilmesinin sağlanması gerekmektedir.</w:t>
      </w:r>
    </w:p>
    <w:p w14:paraId="00000035"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Türkiye Cumhuriyeti Anayasası'nın 10. maddesinde, "Herkes, dil, ırk, renk, cinsiyet, siyasi düşünce, felsefi inanç, din, mezhep ve benzeri sebeplerle ayırım gözetilmeksizin kanun önünde eşittir."; 11. maddesinde, "Anayasa hükümleri, yasama, yürütme ve yargı organlarını, idare makamlarını ve diğer kuruluş ve kişileri bağlayan temel hukuk kurallarıdır."; 18. maddesinde, "Hiç kimse zorla çalıştırılamaz. Angarya yasaktır." ve 55. maddesinde, "Ücret emeğin karşılığıdır. Devlet, çalışanların yaptıkları işe uygun adaletli bir ücret elde etmeleri ve diğer sosyal yardımlardan yararlanmaları için gerekli tedbirleri alır." hükmü yer almaktadır.</w:t>
      </w:r>
    </w:p>
    <w:p w14:paraId="00000036"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5258 Sayılı Aile Hekimliği Kanunu'nun 3. maddesinin 5. fıkrasında; "Aile hekimlerine ve aile sağlığı elemanlarına ihtiyaç hâlinde, 657 Sayılı Kanun'un ek 33. maddesinde belirtilen yerlerde haftalık çalışma süresi ve mesai saatleri dışında nöbet görevi verilir. Bunlara entegre sağlık hizmeti sunulan merkezlerde artırımlı ücretten yararlananlar hariç olmak üzere, 657 Sayılı Kanun'un ek 33. maddesi çerçevesinde nöbet ücreti ödenir." kuralına yer verilmiştir.</w:t>
      </w:r>
    </w:p>
    <w:p w14:paraId="00000037"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Sağlık hizmetinin kesintisiz bir şekilde yürütülebilmesi için aile hekimi ve aile sağlığı elemanına nöbet tutma yükümlülüğü getirilmiştir. Ülkemizde hekim ve yetişmiş aile sağlığı elemanının sınırlı sayıda olması dolayısıyla vatandaşlara kesintisiz sağlık hizmeti vermek için fedakarlıkta bulunan kişilerin, tuttukları nöbet karşılığında, gerekli şartların oluşması durumunda izin ya da belirli bir ücret verilmesi gerekmekte olup, aksi düşünce Anayasada ifadesini bulan angarya yasağının ihlal niteliğindedir.</w:t>
      </w:r>
    </w:p>
    <w:p w14:paraId="00000038"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5258 Sayılı Aile Hekimliği Kanunu'nun 3. maddesinin 5. fıkrasında yukarda belirtilen düzenleme yapılmış ve bu düzenleme uyarınca aile hekimlerine ve aile sağlığı elemanlarına entegre sağlık hizmeti sunulan merkezlerde </w:t>
      </w:r>
      <w:r>
        <w:rPr>
          <w:rFonts w:ascii="Times New Roman" w:eastAsia="Times New Roman" w:hAnsi="Times New Roman" w:cs="Times New Roman"/>
          <w:sz w:val="24"/>
          <w:szCs w:val="24"/>
          <w:u w:val="single"/>
        </w:rPr>
        <w:t>artırımlı ücretlerden yararlananlar hariç olmak</w:t>
      </w:r>
      <w:r>
        <w:rPr>
          <w:rFonts w:ascii="Times New Roman" w:eastAsia="Times New Roman" w:hAnsi="Times New Roman" w:cs="Times New Roman"/>
          <w:sz w:val="24"/>
          <w:szCs w:val="24"/>
        </w:rPr>
        <w:t xml:space="preserve"> üzere 657 Sayılı Devlet Memurları Kanunu'nun Ek 33. maddesi çerçevesinde nöbet ücreti ödeneceği belirtilmiştir .Bu hükümden anlaşılacağı üzere, entegre sağlık hizmeti sunulan merkezlerde artırımlı ücretten yararlanmayanlar ile diğer kurum ve kuruluşlarda nöbet tutanların, nöbet ücretinden faydalandırılmaları gerektiği açıktır. </w:t>
      </w:r>
    </w:p>
    <w:p w14:paraId="00000039" w14:textId="77777777" w:rsidR="00C10971" w:rsidRDefault="003462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Buna göre, her ne kadar aile hekimlerinin ve aile sağlığı elemanlarının tuttukları nöbet hizmetleri karşılığı olarak farklı katsayı ile kayıtlı kişi sayısı ödemesi yapılabileceği belirtilmekte ise de, bu konuda İdareye herhangi bir zorunluluk yüklenmeyip takdir yetkisi tanındığı, bu durumun da idarelerin farklı uygulamalarda bulunmasına yol açabileceği anlaşıldığından, hukuki güvenlik ve belirlilik ilkesine aykırılık teşkil ettiği de göz önüne alındığında,  anılan düzenlemenin Anayasada ifade edilen angarya yasağına, 5258 Sayılı Yasaya, hakkaniyete ve hukuka aykırı olduğu açıktır.</w:t>
      </w:r>
    </w:p>
    <w:p w14:paraId="0000003A" w14:textId="77777777" w:rsidR="00C10971" w:rsidRDefault="003462A6">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Tüm yukarda sayılan kanun, yönetmelik ve yönerge değerlendirildiği zaman, yönergenin, yönetmeliğe, yönetmeliğinde kanuna aykırı olamayacağından yola çıkarak Aile Hekimliği Kanunu 5. Maddede açıkça ‘ </w:t>
      </w:r>
      <w:r>
        <w:rPr>
          <w:rFonts w:ascii="Times New Roman" w:eastAsia="Times New Roman" w:hAnsi="Times New Roman" w:cs="Times New Roman"/>
          <w:b/>
          <w:sz w:val="24"/>
          <w:szCs w:val="24"/>
        </w:rPr>
        <w:t>Türkiye Halk Sağlığı Kurumunca belirlenen aile sağlığı merkezlerinde çalışma saatleri dışında, aile hekimleri ve aile sağlığı çalışanları ile gerektiğinde Sağlık Bakanlığı ve bağlı kuruluşları personeline nöbet görevi verilebilir</w:t>
      </w:r>
      <w:r>
        <w:rPr>
          <w:rFonts w:ascii="Times New Roman" w:eastAsia="Times New Roman" w:hAnsi="Times New Roman" w:cs="Times New Roman"/>
          <w:sz w:val="24"/>
          <w:szCs w:val="24"/>
        </w:rPr>
        <w:t>. ‘şeklinde belirtilmiştir.</w:t>
      </w:r>
      <w:r>
        <w:rPr>
          <w:rFonts w:ascii="Times New Roman" w:eastAsia="Times New Roman" w:hAnsi="Times New Roman" w:cs="Times New Roman"/>
          <w:b/>
          <w:sz w:val="24"/>
          <w:szCs w:val="24"/>
        </w:rPr>
        <w:t xml:space="preserve"> Aile </w:t>
      </w:r>
      <w:proofErr w:type="spellStart"/>
      <w:r>
        <w:rPr>
          <w:rFonts w:ascii="Times New Roman" w:eastAsia="Times New Roman" w:hAnsi="Times New Roman" w:cs="Times New Roman"/>
          <w:b/>
          <w:sz w:val="24"/>
          <w:szCs w:val="24"/>
        </w:rPr>
        <w:t>Hekimleri’nin</w:t>
      </w:r>
      <w:proofErr w:type="spellEnd"/>
      <w:r>
        <w:rPr>
          <w:rFonts w:ascii="Times New Roman" w:eastAsia="Times New Roman" w:hAnsi="Times New Roman" w:cs="Times New Roman"/>
          <w:b/>
          <w:sz w:val="24"/>
          <w:szCs w:val="24"/>
        </w:rPr>
        <w:t xml:space="preserve"> Entegre Hastanesi’nde nöbet tutmasının yasal bir dayanağı olmamakla birlikte , </w:t>
      </w:r>
      <w:r>
        <w:rPr>
          <w:rFonts w:ascii="Times New Roman" w:eastAsia="Times New Roman" w:hAnsi="Times New Roman" w:cs="Times New Roman"/>
          <w:b/>
          <w:sz w:val="24"/>
          <w:szCs w:val="24"/>
          <w:u w:val="single"/>
        </w:rPr>
        <w:t>bugüne kadar tutmuş olduğum acil nöbet ücretlerinin tarafıma ödenmesini ve bu kapsamda ….. yılı …… ayı nöbet listesinin iptalini saygılarımla arz ve  talep ediyorum .</w:t>
      </w:r>
    </w:p>
    <w:p w14:paraId="0000003B" w14:textId="77777777" w:rsidR="00C10971" w:rsidRDefault="003462A6">
      <w:pPr>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3C" w14:textId="77777777" w:rsidR="00C10971" w:rsidRDefault="00C10971">
      <w:pPr>
        <w:jc w:val="both"/>
        <w:rPr>
          <w:rFonts w:ascii="Times New Roman" w:eastAsia="Times New Roman" w:hAnsi="Times New Roman" w:cs="Times New Roman"/>
          <w:i/>
          <w:sz w:val="24"/>
          <w:szCs w:val="24"/>
        </w:rPr>
      </w:pPr>
    </w:p>
    <w:sectPr w:rsidR="00C1097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649"/>
    <w:multiLevelType w:val="multilevel"/>
    <w:tmpl w:val="FFFFFFFF"/>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1" w15:restartNumberingAfterBreak="0">
    <w:nsid w:val="15B33800"/>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2108113392">
    <w:abstractNumId w:val="1"/>
  </w:num>
  <w:num w:numId="2" w16cid:durableId="1617372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71"/>
    <w:rsid w:val="002D4C7E"/>
    <w:rsid w:val="003462A6"/>
    <w:rsid w:val="00C10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CBF47657-9B17-EA45-942B-362942D8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3458</Words>
  <Characters>19715</Characters>
  <Application>Microsoft Office Word</Application>
  <DocSecurity>0</DocSecurity>
  <Lines>164</Lines>
  <Paragraphs>46</Paragraphs>
  <ScaleCrop>false</ScaleCrop>
  <Company/>
  <LinksUpToDate>false</LinksUpToDate>
  <CharactersWithSpaces>23127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yusuf kırmızıgül</cp:lastModifiedBy>
  <cp:revision>2</cp:revision>
  <dcterms:created xsi:type="dcterms:W3CDTF">2022-11-29T20:04:00Z</dcterms:created>
  <dcterms:modified xsi:type="dcterms:W3CDTF">2022-11-29T20:04:00Z</dcterms:modified>
</cp:coreProperties>
</file>