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41A77" w14:textId="19AE5290" w:rsidR="00912F30" w:rsidRPr="004404B4" w:rsidRDefault="00B95439" w:rsidP="00ED5CA8">
      <w:pPr>
        <w:jc w:val="center"/>
        <w:rPr>
          <w:b/>
          <w:bCs/>
          <w:color w:val="FF0000"/>
          <w:sz w:val="20"/>
          <w:szCs w:val="20"/>
        </w:rPr>
      </w:pPr>
      <w:bookmarkStart w:id="0" w:name="_GoBack"/>
      <w:bookmarkEnd w:id="0"/>
      <w:r w:rsidRPr="004404B4">
        <w:rPr>
          <w:noProof/>
          <w:sz w:val="20"/>
          <w:szCs w:val="20"/>
          <w:lang w:eastAsia="tr-TR"/>
        </w:rPr>
        <w:drawing>
          <wp:anchor distT="0" distB="0" distL="114300" distR="114300" simplePos="0" relativeHeight="251657216" behindDoc="0" locked="0" layoutInCell="1" allowOverlap="1" wp14:anchorId="4ACDE962" wp14:editId="55CFD472">
            <wp:simplePos x="0" y="0"/>
            <wp:positionH relativeFrom="column">
              <wp:posOffset>4281805</wp:posOffset>
            </wp:positionH>
            <wp:positionV relativeFrom="paragraph">
              <wp:posOffset>5715</wp:posOffset>
            </wp:positionV>
            <wp:extent cx="1467485" cy="1464945"/>
            <wp:effectExtent l="0" t="0" r="0" b="1905"/>
            <wp:wrapThrough wrapText="bothSides">
              <wp:wrapPolygon edited="0">
                <wp:start x="0" y="0"/>
                <wp:lineTo x="0" y="21347"/>
                <wp:lineTo x="21310" y="21347"/>
                <wp:lineTo x="21310"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7485" cy="1464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4B4">
        <w:rPr>
          <w:noProof/>
          <w:sz w:val="20"/>
          <w:szCs w:val="20"/>
          <w:lang w:eastAsia="tr-TR"/>
        </w:rPr>
        <w:drawing>
          <wp:anchor distT="0" distB="0" distL="114300" distR="114300" simplePos="0" relativeHeight="251672576" behindDoc="0" locked="0" layoutInCell="1" allowOverlap="1" wp14:anchorId="54678960" wp14:editId="25029478">
            <wp:simplePos x="0" y="0"/>
            <wp:positionH relativeFrom="column">
              <wp:posOffset>4445</wp:posOffset>
            </wp:positionH>
            <wp:positionV relativeFrom="paragraph">
              <wp:posOffset>5715</wp:posOffset>
            </wp:positionV>
            <wp:extent cx="1438275" cy="1436370"/>
            <wp:effectExtent l="0" t="0" r="9525" b="0"/>
            <wp:wrapThrough wrapText="bothSides">
              <wp:wrapPolygon edited="0">
                <wp:start x="0" y="0"/>
                <wp:lineTo x="0" y="21199"/>
                <wp:lineTo x="21457" y="21199"/>
                <wp:lineTo x="21457"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274FFA" w14:textId="77777777" w:rsidR="004404B4" w:rsidRPr="00B95439" w:rsidRDefault="004404B4" w:rsidP="00ED5CA8">
      <w:pPr>
        <w:jc w:val="center"/>
        <w:rPr>
          <w:b/>
          <w:bCs/>
          <w:color w:val="FF0000"/>
          <w:sz w:val="20"/>
          <w:szCs w:val="20"/>
        </w:rPr>
      </w:pPr>
    </w:p>
    <w:p w14:paraId="57A45E8F" w14:textId="4766726E" w:rsidR="005B381A" w:rsidRDefault="00ED5CA8" w:rsidP="00ED5CA8">
      <w:pPr>
        <w:jc w:val="center"/>
        <w:rPr>
          <w:b/>
          <w:bCs/>
          <w:color w:val="FF0000"/>
          <w:sz w:val="64"/>
          <w:szCs w:val="64"/>
        </w:rPr>
      </w:pPr>
      <w:r w:rsidRPr="00ED5CA8">
        <w:rPr>
          <w:b/>
          <w:bCs/>
          <w:color w:val="FF0000"/>
          <w:sz w:val="64"/>
          <w:szCs w:val="64"/>
        </w:rPr>
        <w:t>HEKİM BİRLİĞİ</w:t>
      </w:r>
    </w:p>
    <w:p w14:paraId="4024B9FD" w14:textId="77777777" w:rsidR="00671982" w:rsidRPr="00E47BB7" w:rsidRDefault="00671982" w:rsidP="00671982">
      <w:pPr>
        <w:jc w:val="center"/>
        <w:rPr>
          <w:b/>
          <w:bCs/>
          <w:color w:val="000000" w:themeColor="text1"/>
          <w:sz w:val="24"/>
          <w:szCs w:val="24"/>
        </w:rPr>
      </w:pPr>
      <w:r w:rsidRPr="00E47BB7">
        <w:rPr>
          <w:b/>
          <w:bCs/>
          <w:color w:val="000000" w:themeColor="text1"/>
          <w:sz w:val="24"/>
          <w:szCs w:val="24"/>
        </w:rPr>
        <w:t>Hekim ve Sağlık Çalışanları Birliği</w:t>
      </w:r>
    </w:p>
    <w:p w14:paraId="4040C2F2" w14:textId="5BFFFF44" w:rsidR="00671982" w:rsidRPr="00E47BB7" w:rsidRDefault="00671982" w:rsidP="00671982">
      <w:pPr>
        <w:jc w:val="center"/>
        <w:rPr>
          <w:b/>
          <w:bCs/>
          <w:color w:val="000000" w:themeColor="text1"/>
          <w:sz w:val="24"/>
          <w:szCs w:val="24"/>
        </w:rPr>
      </w:pPr>
      <w:r w:rsidRPr="00E47BB7">
        <w:rPr>
          <w:b/>
          <w:bCs/>
          <w:color w:val="000000" w:themeColor="text1"/>
          <w:sz w:val="24"/>
          <w:szCs w:val="24"/>
        </w:rPr>
        <w:t>Sağlık ve Sosyal Hizmetler Sendikası</w:t>
      </w:r>
    </w:p>
    <w:p w14:paraId="44FA919A" w14:textId="015102FA" w:rsidR="001B4A2F" w:rsidRDefault="001B4A2F" w:rsidP="00E319F1">
      <w:pPr>
        <w:rPr>
          <w:b/>
          <w:bCs/>
          <w:sz w:val="20"/>
          <w:szCs w:val="20"/>
        </w:rPr>
      </w:pPr>
    </w:p>
    <w:p w14:paraId="3094D762" w14:textId="77777777" w:rsidR="00272F2B" w:rsidRDefault="00272F2B" w:rsidP="00E319F1">
      <w:pPr>
        <w:rPr>
          <w:b/>
          <w:bCs/>
          <w:sz w:val="20"/>
          <w:szCs w:val="20"/>
        </w:rPr>
      </w:pPr>
    </w:p>
    <w:p w14:paraId="5917AAE2" w14:textId="327B3ED2" w:rsidR="00272F2B" w:rsidRPr="00021F84" w:rsidRDefault="00021F84" w:rsidP="00021F84">
      <w:pPr>
        <w:jc w:val="center"/>
        <w:rPr>
          <w:b/>
          <w:bCs/>
          <w:sz w:val="28"/>
          <w:szCs w:val="28"/>
        </w:rPr>
      </w:pPr>
      <w:r w:rsidRPr="00021F84">
        <w:rPr>
          <w:b/>
          <w:bCs/>
          <w:sz w:val="28"/>
          <w:szCs w:val="28"/>
        </w:rPr>
        <w:t>T.C</w:t>
      </w:r>
    </w:p>
    <w:p w14:paraId="733424F8" w14:textId="1488E1C4" w:rsidR="00021F84" w:rsidRPr="00021F84" w:rsidRDefault="00CE55D3" w:rsidP="00021F84">
      <w:pPr>
        <w:jc w:val="center"/>
        <w:rPr>
          <w:b/>
          <w:bCs/>
          <w:sz w:val="28"/>
          <w:szCs w:val="28"/>
        </w:rPr>
      </w:pPr>
      <w:proofErr w:type="gramStart"/>
      <w:r>
        <w:rPr>
          <w:b/>
          <w:bCs/>
          <w:sz w:val="28"/>
          <w:szCs w:val="28"/>
        </w:rPr>
        <w:t>………</w:t>
      </w:r>
      <w:proofErr w:type="gramEnd"/>
      <w:r w:rsidR="00021F84" w:rsidRPr="00021F84">
        <w:rPr>
          <w:b/>
          <w:bCs/>
          <w:sz w:val="28"/>
          <w:szCs w:val="28"/>
        </w:rPr>
        <w:t xml:space="preserve"> VALİLİĞİ</w:t>
      </w:r>
    </w:p>
    <w:p w14:paraId="3D25DA87" w14:textId="655131C7" w:rsidR="00021F84" w:rsidRPr="00021F84" w:rsidRDefault="00CE55D3" w:rsidP="00021F84">
      <w:pPr>
        <w:jc w:val="center"/>
        <w:rPr>
          <w:b/>
          <w:bCs/>
          <w:sz w:val="28"/>
          <w:szCs w:val="28"/>
        </w:rPr>
      </w:pPr>
      <w:proofErr w:type="gramStart"/>
      <w:r>
        <w:rPr>
          <w:b/>
          <w:bCs/>
          <w:sz w:val="28"/>
          <w:szCs w:val="28"/>
        </w:rPr>
        <w:t>…….</w:t>
      </w:r>
      <w:proofErr w:type="gramEnd"/>
      <w:r w:rsidR="00021F84" w:rsidRPr="00021F84">
        <w:rPr>
          <w:b/>
          <w:bCs/>
          <w:sz w:val="28"/>
          <w:szCs w:val="28"/>
        </w:rPr>
        <w:t xml:space="preserve"> İL SAĞLIK MÜDÜRLÜĞÜ ne:</w:t>
      </w:r>
    </w:p>
    <w:p w14:paraId="7CE1AB51" w14:textId="4601D522" w:rsidR="00272F2B" w:rsidRDefault="00272F2B" w:rsidP="00873A6C">
      <w:pPr>
        <w:jc w:val="center"/>
        <w:rPr>
          <w:b/>
          <w:bCs/>
          <w:sz w:val="20"/>
          <w:szCs w:val="20"/>
        </w:rPr>
      </w:pPr>
    </w:p>
    <w:p w14:paraId="2EC2A932" w14:textId="77777777" w:rsidR="00272F2B" w:rsidRDefault="00272F2B" w:rsidP="00E319F1">
      <w:pPr>
        <w:rPr>
          <w:b/>
          <w:bCs/>
          <w:sz w:val="20"/>
          <w:szCs w:val="20"/>
        </w:rPr>
      </w:pPr>
    </w:p>
    <w:p w14:paraId="674B04EE" w14:textId="77777777" w:rsidR="005C13D4" w:rsidRDefault="005C13D4" w:rsidP="00E319F1">
      <w:pPr>
        <w:rPr>
          <w:b/>
          <w:bCs/>
          <w:sz w:val="20"/>
          <w:szCs w:val="20"/>
        </w:rPr>
      </w:pPr>
    </w:p>
    <w:p w14:paraId="44091E4A" w14:textId="77777777" w:rsidR="005C13D4" w:rsidRDefault="005C13D4" w:rsidP="00E319F1">
      <w:pPr>
        <w:rPr>
          <w:b/>
          <w:bCs/>
          <w:sz w:val="20"/>
          <w:szCs w:val="20"/>
        </w:rPr>
      </w:pPr>
    </w:p>
    <w:p w14:paraId="169390BB" w14:textId="49A7528A" w:rsidR="002F0FB4" w:rsidRDefault="002F0FB4" w:rsidP="00021F84">
      <w:pPr>
        <w:spacing w:after="200" w:line="276" w:lineRule="auto"/>
        <w:ind w:firstLine="708"/>
        <w:jc w:val="both"/>
        <w:rPr>
          <w:rFonts w:cstheme="minorHAnsi"/>
          <w:b/>
          <w:bCs/>
          <w:sz w:val="24"/>
          <w:szCs w:val="24"/>
        </w:rPr>
      </w:pPr>
      <w:r w:rsidRPr="002F0FB4">
        <w:rPr>
          <w:rFonts w:cstheme="minorHAnsi"/>
          <w:b/>
          <w:bCs/>
          <w:sz w:val="24"/>
          <w:szCs w:val="24"/>
        </w:rPr>
        <w:t xml:space="preserve">Konu: </w:t>
      </w:r>
      <w:r w:rsidR="00CE55D3">
        <w:rPr>
          <w:rFonts w:cstheme="minorHAnsi"/>
          <w:b/>
          <w:bCs/>
          <w:sz w:val="24"/>
          <w:szCs w:val="24"/>
        </w:rPr>
        <w:t xml:space="preserve">Sendikamıza Sağlık Kurumları Hizmet </w:t>
      </w:r>
      <w:proofErr w:type="gramStart"/>
      <w:r w:rsidR="00CE55D3">
        <w:rPr>
          <w:rFonts w:cstheme="minorHAnsi"/>
          <w:b/>
          <w:bCs/>
          <w:sz w:val="24"/>
          <w:szCs w:val="24"/>
        </w:rPr>
        <w:t>Binalarında  Pano</w:t>
      </w:r>
      <w:proofErr w:type="gramEnd"/>
      <w:r w:rsidR="00CE55D3">
        <w:rPr>
          <w:rFonts w:cstheme="minorHAnsi"/>
          <w:b/>
          <w:bCs/>
          <w:sz w:val="24"/>
          <w:szCs w:val="24"/>
        </w:rPr>
        <w:t xml:space="preserve"> Tahsisi</w:t>
      </w:r>
    </w:p>
    <w:p w14:paraId="081710E7" w14:textId="77777777" w:rsidR="005C13D4" w:rsidRDefault="005C13D4" w:rsidP="00021F84">
      <w:pPr>
        <w:spacing w:after="200" w:line="276" w:lineRule="auto"/>
        <w:ind w:firstLine="708"/>
        <w:jc w:val="both"/>
        <w:rPr>
          <w:rFonts w:cstheme="minorHAnsi"/>
          <w:b/>
          <w:bCs/>
          <w:sz w:val="24"/>
          <w:szCs w:val="24"/>
        </w:rPr>
      </w:pPr>
    </w:p>
    <w:p w14:paraId="36324CDA" w14:textId="1B95C8B3" w:rsidR="00CE55D3" w:rsidRDefault="00CE55D3" w:rsidP="00CE55D3">
      <w:pPr>
        <w:spacing w:line="240" w:lineRule="atLeast"/>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T.C </w:t>
      </w:r>
      <w:r w:rsidRPr="00CE55D3">
        <w:rPr>
          <w:rFonts w:ascii="Times New Roman" w:eastAsia="Times New Roman" w:hAnsi="Times New Roman" w:cs="Times New Roman"/>
          <w:color w:val="000000"/>
          <w:sz w:val="24"/>
          <w:szCs w:val="24"/>
          <w:lang w:eastAsia="tr-TR"/>
        </w:rPr>
        <w:t xml:space="preserve">Başbakanlığın </w:t>
      </w:r>
      <w:r w:rsidRPr="00CE55D3">
        <w:rPr>
          <w:rFonts w:ascii="Times New Roman" w:eastAsia="Times New Roman" w:hAnsi="Times New Roman" w:cs="Times New Roman"/>
          <w:b/>
          <w:color w:val="000000"/>
          <w:sz w:val="24"/>
          <w:szCs w:val="24"/>
          <w:lang w:eastAsia="tr-TR"/>
        </w:rPr>
        <w:t>2002/17 sayılı Genelgesinde</w:t>
      </w:r>
      <w:r w:rsidRPr="00CE55D3">
        <w:rPr>
          <w:rFonts w:ascii="Times New Roman" w:eastAsia="Times New Roman" w:hAnsi="Times New Roman" w:cs="Times New Roman"/>
          <w:color w:val="000000"/>
          <w:sz w:val="24"/>
          <w:szCs w:val="24"/>
          <w:lang w:eastAsia="tr-TR"/>
        </w:rPr>
        <w:t xml:space="preserve">, </w:t>
      </w:r>
      <w:r w:rsidRPr="00CE55D3">
        <w:rPr>
          <w:rFonts w:ascii="Times New Roman" w:eastAsia="Times New Roman" w:hAnsi="Times New Roman" w:cs="Times New Roman"/>
          <w:i/>
          <w:color w:val="000000"/>
          <w:sz w:val="24"/>
          <w:szCs w:val="24"/>
          <w:lang w:eastAsia="tr-TR"/>
        </w:rPr>
        <w:t xml:space="preserve">4688 sayılı Kamu Görevlileri Sendikaları Kanunu'nun uygulanabilirliğinin, toplumsal uzlaşma ve demokrasi kültürünün gelişmesi ile çalışma barışının sürekliliğinin sağlanması açısından, kamu görevlilerinin sendikal etkinliklerde bulunma yolundaki başvurularının, sendikaların kendilerini ve çalışmalarını tanıtıcı yayınlar yapma, toplantılar düzenleme, sosyal, kültürel ve sanatsal etkinliklerde bulunmalarının kısıtlanıp yasaklanmaması hususlarında her düzeydeki kamu görevlilerince gereken duyarlılık ve kolaylığın gösterilmesi gerektiği, </w:t>
      </w:r>
      <w:r w:rsidRPr="00CE55D3">
        <w:rPr>
          <w:rFonts w:ascii="Times New Roman" w:eastAsia="Times New Roman" w:hAnsi="Times New Roman" w:cs="Times New Roman"/>
          <w:b/>
          <w:color w:val="000000"/>
          <w:sz w:val="24"/>
          <w:szCs w:val="24"/>
          <w:lang w:eastAsia="tr-TR"/>
        </w:rPr>
        <w:t>2003/37 sayılı Genelgesi ile de</w:t>
      </w:r>
      <w:r w:rsidRPr="00CE55D3">
        <w:rPr>
          <w:rFonts w:ascii="Times New Roman" w:eastAsia="Times New Roman" w:hAnsi="Times New Roman" w:cs="Times New Roman"/>
          <w:i/>
          <w:color w:val="000000"/>
          <w:sz w:val="24"/>
          <w:szCs w:val="24"/>
          <w:lang w:eastAsia="tr-TR"/>
        </w:rPr>
        <w:t xml:space="preserve">; sendika işyeri temsilcilerine yer tahsisi ve ilan panosu temininin fiziki </w:t>
      </w:r>
      <w:proofErr w:type="gramStart"/>
      <w:r w:rsidRPr="00CE55D3">
        <w:rPr>
          <w:rFonts w:ascii="Times New Roman" w:eastAsia="Times New Roman" w:hAnsi="Times New Roman" w:cs="Times New Roman"/>
          <w:i/>
          <w:color w:val="000000"/>
          <w:sz w:val="24"/>
          <w:szCs w:val="24"/>
          <w:lang w:eastAsia="tr-TR"/>
        </w:rPr>
        <w:t>imkanlar</w:t>
      </w:r>
      <w:proofErr w:type="gramEnd"/>
      <w:r w:rsidRPr="00CE55D3">
        <w:rPr>
          <w:rFonts w:ascii="Times New Roman" w:eastAsia="Times New Roman" w:hAnsi="Times New Roman" w:cs="Times New Roman"/>
          <w:i/>
          <w:color w:val="000000"/>
          <w:sz w:val="24"/>
          <w:szCs w:val="24"/>
          <w:lang w:eastAsia="tr-TR"/>
        </w:rPr>
        <w:t xml:space="preserve"> çerçevesinde; kamu kurum ve kuruluşlarının toplantı veya konferans salonlarının ise uygun olması halinde işyeri sendika faaliyetleri için sendikalara tahsisi konusunda gerekli </w:t>
      </w:r>
      <w:proofErr w:type="gramStart"/>
      <w:r w:rsidRPr="00CE55D3">
        <w:rPr>
          <w:rFonts w:ascii="Times New Roman" w:eastAsia="Times New Roman" w:hAnsi="Times New Roman" w:cs="Times New Roman"/>
          <w:i/>
          <w:color w:val="000000"/>
          <w:sz w:val="24"/>
          <w:szCs w:val="24"/>
          <w:lang w:eastAsia="tr-TR"/>
        </w:rPr>
        <w:t>kolaylıkların</w:t>
      </w:r>
      <w:proofErr w:type="gramEnd"/>
      <w:r w:rsidRPr="00CE55D3">
        <w:rPr>
          <w:rFonts w:ascii="Times New Roman" w:eastAsia="Times New Roman" w:hAnsi="Times New Roman" w:cs="Times New Roman"/>
          <w:i/>
          <w:color w:val="000000"/>
          <w:sz w:val="24"/>
          <w:szCs w:val="24"/>
          <w:lang w:eastAsia="tr-TR"/>
        </w:rPr>
        <w:t xml:space="preserve"> sağlanacağı </w:t>
      </w:r>
      <w:r w:rsidRPr="00CE55D3">
        <w:rPr>
          <w:rFonts w:ascii="Times New Roman" w:eastAsia="Times New Roman" w:hAnsi="Times New Roman" w:cs="Times New Roman"/>
          <w:color w:val="000000"/>
          <w:sz w:val="24"/>
          <w:szCs w:val="24"/>
          <w:lang w:eastAsia="tr-TR"/>
        </w:rPr>
        <w:t>duyurulmuştur.</w:t>
      </w:r>
    </w:p>
    <w:p w14:paraId="5C4148BA" w14:textId="77777777" w:rsidR="00CE55D3" w:rsidRPr="00CE55D3" w:rsidRDefault="00CE55D3" w:rsidP="00CE55D3">
      <w:pPr>
        <w:spacing w:line="240" w:lineRule="atLeast"/>
        <w:ind w:firstLine="708"/>
        <w:jc w:val="both"/>
        <w:rPr>
          <w:rFonts w:ascii="Times New Roman" w:eastAsia="Times New Roman" w:hAnsi="Times New Roman" w:cs="Times New Roman"/>
          <w:color w:val="000000"/>
          <w:sz w:val="24"/>
          <w:szCs w:val="24"/>
          <w:lang w:eastAsia="tr-TR"/>
        </w:rPr>
      </w:pPr>
    </w:p>
    <w:p w14:paraId="7B17FA6B" w14:textId="331666CE" w:rsidR="00C44877" w:rsidRDefault="00CE55D3" w:rsidP="00CE55D3">
      <w:pPr>
        <w:spacing w:line="240" w:lineRule="atLeast"/>
        <w:jc w:val="both"/>
        <w:rPr>
          <w:rFonts w:ascii="Times New Roman" w:eastAsia="Times New Roman" w:hAnsi="Times New Roman" w:cs="Times New Roman"/>
          <w:color w:val="000000"/>
          <w:sz w:val="24"/>
          <w:szCs w:val="24"/>
          <w:lang w:eastAsia="tr-TR"/>
        </w:rPr>
      </w:pPr>
      <w:r w:rsidRPr="00CE55D3">
        <w:rPr>
          <w:rFonts w:ascii="Times New Roman" w:eastAsia="Times New Roman" w:hAnsi="Times New Roman" w:cs="Times New Roman"/>
          <w:color w:val="000000"/>
          <w:sz w:val="24"/>
          <w:szCs w:val="24"/>
          <w:lang w:eastAsia="tr-TR"/>
        </w:rPr>
        <w:t xml:space="preserve">             Ayrıca, </w:t>
      </w:r>
      <w:r w:rsidRPr="00CE55D3">
        <w:rPr>
          <w:rFonts w:ascii="Times New Roman" w:eastAsia="Times New Roman" w:hAnsi="Times New Roman" w:cs="Times New Roman"/>
          <w:b/>
          <w:color w:val="000000"/>
          <w:sz w:val="24"/>
          <w:szCs w:val="24"/>
          <w:lang w:eastAsia="tr-TR"/>
        </w:rPr>
        <w:t>sendikal faaliyetlerin engellenmemesi konusunda</w:t>
      </w:r>
      <w:r w:rsidRPr="00CE55D3">
        <w:rPr>
          <w:rFonts w:ascii="Times New Roman" w:eastAsia="Times New Roman" w:hAnsi="Times New Roman" w:cs="Times New Roman"/>
          <w:color w:val="000000"/>
          <w:sz w:val="24"/>
          <w:szCs w:val="24"/>
          <w:lang w:eastAsia="tr-TR"/>
        </w:rPr>
        <w:t xml:space="preserve">, Başbakanlık tarafından, </w:t>
      </w:r>
      <w:proofErr w:type="gramStart"/>
      <w:r w:rsidRPr="00CE55D3">
        <w:rPr>
          <w:rFonts w:ascii="Times New Roman" w:eastAsia="Times New Roman" w:hAnsi="Times New Roman" w:cs="Times New Roman"/>
          <w:b/>
          <w:color w:val="000000"/>
          <w:sz w:val="24"/>
          <w:szCs w:val="24"/>
          <w:lang w:eastAsia="tr-TR"/>
        </w:rPr>
        <w:t>6/6/2002</w:t>
      </w:r>
      <w:proofErr w:type="gramEnd"/>
      <w:r w:rsidRPr="00CE55D3">
        <w:rPr>
          <w:rFonts w:ascii="Times New Roman" w:eastAsia="Times New Roman" w:hAnsi="Times New Roman" w:cs="Times New Roman"/>
          <w:b/>
          <w:color w:val="000000"/>
          <w:sz w:val="24"/>
          <w:szCs w:val="24"/>
          <w:lang w:eastAsia="tr-TR"/>
        </w:rPr>
        <w:t xml:space="preserve"> tarih ve 2002/17 sayılı, 12/6/2003 tarih ve 2003/37 sayılı, 2/6/2005 tarih ve 2005/14 sayılı Genelgeler </w:t>
      </w:r>
      <w:r w:rsidRPr="00CE55D3">
        <w:rPr>
          <w:rFonts w:ascii="Times New Roman" w:eastAsia="Times New Roman" w:hAnsi="Times New Roman" w:cs="Times New Roman"/>
          <w:color w:val="000000"/>
          <w:sz w:val="24"/>
          <w:szCs w:val="24"/>
          <w:lang w:eastAsia="tr-TR"/>
        </w:rPr>
        <w:t>yayımlanmıştır.</w:t>
      </w:r>
    </w:p>
    <w:p w14:paraId="7D72AB2C" w14:textId="77777777" w:rsidR="00CE55D3" w:rsidRPr="00CE55D3" w:rsidRDefault="00CE55D3" w:rsidP="00CE55D3">
      <w:pPr>
        <w:spacing w:line="240" w:lineRule="atLeast"/>
        <w:jc w:val="both"/>
        <w:rPr>
          <w:rFonts w:ascii="Times New Roman" w:eastAsia="Times New Roman" w:hAnsi="Times New Roman" w:cs="Times New Roman"/>
          <w:color w:val="000000"/>
          <w:sz w:val="24"/>
          <w:szCs w:val="24"/>
          <w:lang w:eastAsia="tr-TR"/>
        </w:rPr>
      </w:pPr>
    </w:p>
    <w:p w14:paraId="4F8FEF45" w14:textId="795D6475" w:rsidR="00CE55D3" w:rsidRPr="00CE55D3" w:rsidRDefault="00CE55D3" w:rsidP="00021F84">
      <w:pPr>
        <w:spacing w:after="200" w:line="276" w:lineRule="auto"/>
        <w:ind w:firstLine="708"/>
        <w:jc w:val="both"/>
        <w:rPr>
          <w:rFonts w:cstheme="minorHAnsi"/>
          <w:color w:val="000000"/>
          <w:sz w:val="24"/>
          <w:szCs w:val="24"/>
        </w:rPr>
      </w:pPr>
      <w:r>
        <w:rPr>
          <w:rFonts w:cstheme="minorHAnsi"/>
          <w:color w:val="000000"/>
          <w:sz w:val="24"/>
          <w:szCs w:val="24"/>
        </w:rPr>
        <w:t xml:space="preserve">Tüm bu hususlara istinaden başta Sağlık Müdürlüğümüz Hizmet Ana Binası ve Hastaneler olmak üzere Sağlık Müdürlüğümüze bağlı olarak hizmet veren yapılarda </w:t>
      </w:r>
      <w:r w:rsidRPr="00CE55D3">
        <w:rPr>
          <w:rFonts w:cstheme="minorHAnsi"/>
          <w:b/>
          <w:color w:val="000000"/>
          <w:sz w:val="24"/>
          <w:szCs w:val="24"/>
        </w:rPr>
        <w:t>HEKİM BİRLİĞİ SENDİKASINA</w:t>
      </w:r>
      <w:r>
        <w:rPr>
          <w:rFonts w:cstheme="minorHAnsi"/>
          <w:color w:val="000000"/>
          <w:sz w:val="24"/>
          <w:szCs w:val="24"/>
        </w:rPr>
        <w:t xml:space="preserve"> Pano tahsisi yapılması için ilgililere gerekli talimatların verilmesini, dilekçemizin cevabının tarafımıza yazılı olarak iletilmesi talep ederiz. Saygılarımla.</w:t>
      </w:r>
    </w:p>
    <w:p w14:paraId="7FF5284C" w14:textId="77777777" w:rsidR="00C44877" w:rsidRPr="00791A94" w:rsidRDefault="00C44877" w:rsidP="00021F84">
      <w:pPr>
        <w:spacing w:after="200" w:line="276" w:lineRule="auto"/>
        <w:ind w:firstLine="708"/>
        <w:jc w:val="both"/>
        <w:rPr>
          <w:rFonts w:cstheme="minorHAnsi"/>
          <w:bCs/>
          <w:sz w:val="24"/>
          <w:szCs w:val="24"/>
        </w:rPr>
      </w:pPr>
    </w:p>
    <w:p w14:paraId="452A3C47" w14:textId="77777777" w:rsidR="002F0FB4" w:rsidRPr="002F0FB4" w:rsidRDefault="002F0FB4" w:rsidP="002F0FB4">
      <w:pPr>
        <w:ind w:firstLine="708"/>
        <w:jc w:val="both"/>
        <w:rPr>
          <w:rFonts w:cstheme="minorHAnsi"/>
          <w:sz w:val="24"/>
          <w:szCs w:val="24"/>
        </w:rPr>
      </w:pPr>
      <w:r w:rsidRPr="002F0FB4">
        <w:rPr>
          <w:rFonts w:cstheme="minorHAnsi"/>
          <w:sz w:val="24"/>
          <w:szCs w:val="24"/>
        </w:rPr>
        <w:t xml:space="preserve">Saygılarımla </w:t>
      </w:r>
    </w:p>
    <w:p w14:paraId="598EB0A4" w14:textId="77777777" w:rsidR="002F0FB4" w:rsidRPr="002F0FB4" w:rsidRDefault="002F0FB4" w:rsidP="00873A6C">
      <w:pPr>
        <w:spacing w:after="200" w:line="276" w:lineRule="auto"/>
        <w:ind w:firstLine="708"/>
        <w:jc w:val="both"/>
        <w:rPr>
          <w:rFonts w:eastAsia="Calibri" w:cstheme="minorHAnsi"/>
          <w:b/>
          <w:sz w:val="24"/>
          <w:szCs w:val="24"/>
        </w:rPr>
      </w:pPr>
    </w:p>
    <w:sectPr w:rsidR="002F0FB4" w:rsidRPr="002F0FB4" w:rsidSect="00E058D7">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5094C7" w14:textId="77777777" w:rsidR="00BC2B74" w:rsidRDefault="00BC2B74" w:rsidP="008F631F">
      <w:r>
        <w:separator/>
      </w:r>
    </w:p>
  </w:endnote>
  <w:endnote w:type="continuationSeparator" w:id="0">
    <w:p w14:paraId="5B50C1A3" w14:textId="77777777" w:rsidR="00BC2B74" w:rsidRDefault="00BC2B74"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EC32" w14:textId="55B550FF" w:rsidR="008F631F" w:rsidRDefault="008F631F" w:rsidP="008F631F">
    <w:pPr>
      <w:pStyle w:val="Altbilgi"/>
      <w:jc w:val="center"/>
    </w:pPr>
    <w:r w:rsidRPr="00AF666B">
      <w:rPr>
        <w:color w:val="002060"/>
      </w:rPr>
      <w:t>Adres:</w:t>
    </w:r>
    <w:r>
      <w:t xml:space="preserve"> Adalet Mah. Manas Bulvarı No:39 K:34 D:3408 Bayraklı /İZMİR</w:t>
    </w:r>
  </w:p>
  <w:p w14:paraId="27F130F6" w14:textId="5036F8DA" w:rsidR="008F631F" w:rsidRDefault="008F631F" w:rsidP="008F631F">
    <w:pPr>
      <w:pStyle w:val="Altbilgi"/>
      <w:jc w:val="center"/>
    </w:pPr>
    <w:r w:rsidRPr="00AF666B">
      <w:rPr>
        <w:color w:val="002060"/>
      </w:rPr>
      <w:t>Tel:</w:t>
    </w:r>
    <w:r>
      <w:t xml:space="preserve"> 0232 400 </w:t>
    </w:r>
    <w:proofErr w:type="gramStart"/>
    <w:r>
      <w:t xml:space="preserve">0189 </w:t>
    </w:r>
    <w:r w:rsidR="00AF666B">
      <w:t xml:space="preserve"> </w:t>
    </w:r>
    <w:r w:rsidRPr="00AF666B">
      <w:rPr>
        <w:color w:val="002060"/>
      </w:rPr>
      <w:t>E</w:t>
    </w:r>
    <w:proofErr w:type="gramEnd"/>
    <w:r w:rsidRPr="00AF666B">
      <w:rPr>
        <w:color w:val="002060"/>
      </w:rPr>
      <w:t xml:space="preserve">-posta: </w:t>
    </w:r>
    <w:r>
      <w:t>bilgi@hekimbirliksen</w:t>
    </w:r>
    <w:r w:rsidR="00013609">
      <w:t>.</w:t>
    </w:r>
    <w: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95D79" w14:textId="77777777" w:rsidR="00BC2B74" w:rsidRDefault="00BC2B74" w:rsidP="008F631F">
      <w:r>
        <w:separator/>
      </w:r>
    </w:p>
  </w:footnote>
  <w:footnote w:type="continuationSeparator" w:id="0">
    <w:p w14:paraId="3C3FC139" w14:textId="77777777" w:rsidR="00BC2B74" w:rsidRDefault="00BC2B74" w:rsidP="008F6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13609"/>
    <w:rsid w:val="00021F84"/>
    <w:rsid w:val="00032F0C"/>
    <w:rsid w:val="00175B72"/>
    <w:rsid w:val="001B4A2F"/>
    <w:rsid w:val="001D29CE"/>
    <w:rsid w:val="00272F2B"/>
    <w:rsid w:val="002F0B3E"/>
    <w:rsid w:val="002F0FB4"/>
    <w:rsid w:val="003C0874"/>
    <w:rsid w:val="004404B4"/>
    <w:rsid w:val="004E40AF"/>
    <w:rsid w:val="005B381A"/>
    <w:rsid w:val="005B779A"/>
    <w:rsid w:val="005C13D4"/>
    <w:rsid w:val="005C7B9A"/>
    <w:rsid w:val="00671982"/>
    <w:rsid w:val="006B4708"/>
    <w:rsid w:val="00702300"/>
    <w:rsid w:val="00727B7B"/>
    <w:rsid w:val="00791A94"/>
    <w:rsid w:val="00873A6C"/>
    <w:rsid w:val="008F631F"/>
    <w:rsid w:val="00912F30"/>
    <w:rsid w:val="00947D07"/>
    <w:rsid w:val="009D49A8"/>
    <w:rsid w:val="00A277F9"/>
    <w:rsid w:val="00A9316A"/>
    <w:rsid w:val="00AA0D8D"/>
    <w:rsid w:val="00AF666B"/>
    <w:rsid w:val="00B95439"/>
    <w:rsid w:val="00BC2B74"/>
    <w:rsid w:val="00C44877"/>
    <w:rsid w:val="00C533DE"/>
    <w:rsid w:val="00CB7F15"/>
    <w:rsid w:val="00CD53C2"/>
    <w:rsid w:val="00CE55D3"/>
    <w:rsid w:val="00D72EEF"/>
    <w:rsid w:val="00DC0829"/>
    <w:rsid w:val="00DE7548"/>
    <w:rsid w:val="00E058D7"/>
    <w:rsid w:val="00E319F1"/>
    <w:rsid w:val="00E47BB7"/>
    <w:rsid w:val="00ED5CA8"/>
    <w:rsid w:val="00F27EA8"/>
    <w:rsid w:val="00F36342"/>
    <w:rsid w:val="00F7796B"/>
    <w:rsid w:val="00F945A4"/>
    <w:rsid w:val="00FB3B7E"/>
    <w:rsid w:val="00FE4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81612">
      <w:bodyDiv w:val="1"/>
      <w:marLeft w:val="0"/>
      <w:marRight w:val="0"/>
      <w:marTop w:val="0"/>
      <w:marBottom w:val="0"/>
      <w:divBdr>
        <w:top w:val="none" w:sz="0" w:space="0" w:color="auto"/>
        <w:left w:val="none" w:sz="0" w:space="0" w:color="auto"/>
        <w:bottom w:val="none" w:sz="0" w:space="0" w:color="auto"/>
        <w:right w:val="none" w:sz="0" w:space="0" w:color="auto"/>
      </w:divBdr>
    </w:div>
    <w:div w:id="8415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F478-02A0-4D61-A0EC-205472BF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2</cp:revision>
  <cp:lastPrinted>2022-01-11T18:42:00Z</cp:lastPrinted>
  <dcterms:created xsi:type="dcterms:W3CDTF">2022-11-12T16:13:00Z</dcterms:created>
  <dcterms:modified xsi:type="dcterms:W3CDTF">2022-11-12T16:13:00Z</dcterms:modified>
</cp:coreProperties>
</file>