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62A7" w:rsidRDefault="006462A7" w:rsidP="006462A7"/>
    <w:p w:rsidR="006462A7" w:rsidRPr="006462A7" w:rsidRDefault="006462A7" w:rsidP="006462A7"/>
    <w:p w:rsidR="007D2179" w:rsidRDefault="006462A7" w:rsidP="006462A7">
      <w:pPr>
        <w:jc w:val="center"/>
        <w:rPr>
          <w:rFonts w:ascii="Times New Roman" w:hAnsi="Times New Roman"/>
          <w:b/>
          <w:sz w:val="32"/>
          <w:szCs w:val="32"/>
        </w:rPr>
      </w:pPr>
      <w:r w:rsidRPr="006462A7">
        <w:rPr>
          <w:rFonts w:ascii="Times New Roman" w:hAnsi="Times New Roman"/>
          <w:b/>
          <w:sz w:val="32"/>
          <w:szCs w:val="32"/>
        </w:rPr>
        <w:t xml:space="preserve">…… Hastanesi </w:t>
      </w:r>
    </w:p>
    <w:p w:rsidR="006462A7" w:rsidRDefault="006462A7" w:rsidP="006462A7">
      <w:pPr>
        <w:jc w:val="center"/>
        <w:rPr>
          <w:rFonts w:ascii="Times New Roman" w:hAnsi="Times New Roman"/>
          <w:b/>
          <w:sz w:val="32"/>
          <w:szCs w:val="32"/>
        </w:rPr>
      </w:pPr>
      <w:r w:rsidRPr="006462A7">
        <w:rPr>
          <w:rFonts w:ascii="Times New Roman" w:hAnsi="Times New Roman"/>
          <w:b/>
          <w:sz w:val="32"/>
          <w:szCs w:val="32"/>
        </w:rPr>
        <w:t>Başhekimliğine:</w:t>
      </w:r>
    </w:p>
    <w:p w:rsidR="006462A7" w:rsidRDefault="006462A7" w:rsidP="006462A7">
      <w:pPr>
        <w:jc w:val="center"/>
        <w:rPr>
          <w:rFonts w:ascii="Times New Roman" w:hAnsi="Times New Roman"/>
          <w:b/>
          <w:sz w:val="32"/>
          <w:szCs w:val="32"/>
        </w:rPr>
      </w:pPr>
    </w:p>
    <w:p w:rsidR="006462A7" w:rsidRDefault="006462A7" w:rsidP="006462A7">
      <w:pPr>
        <w:jc w:val="both"/>
        <w:rPr>
          <w:rFonts w:ascii="Times New Roman" w:hAnsi="Times New Roman"/>
          <w:b/>
          <w:sz w:val="32"/>
          <w:szCs w:val="32"/>
        </w:rPr>
      </w:pPr>
    </w:p>
    <w:p w:rsidR="006462A7" w:rsidRPr="00F55B36" w:rsidRDefault="006462A7" w:rsidP="007D2179">
      <w:pPr>
        <w:ind w:firstLine="708"/>
        <w:jc w:val="both"/>
        <w:rPr>
          <w:rFonts w:ascii="Times New Roman" w:hAnsi="Times New Roman"/>
          <w:sz w:val="24"/>
          <w:szCs w:val="24"/>
        </w:rPr>
      </w:pPr>
      <w:r w:rsidRPr="00F55B36">
        <w:rPr>
          <w:rFonts w:ascii="Times New Roman" w:hAnsi="Times New Roman"/>
          <w:b/>
          <w:sz w:val="24"/>
          <w:szCs w:val="24"/>
        </w:rPr>
        <w:t>KONU:</w:t>
      </w:r>
      <w:r w:rsidRPr="00F55B36">
        <w:rPr>
          <w:rFonts w:ascii="Times New Roman" w:hAnsi="Times New Roman"/>
          <w:sz w:val="24"/>
          <w:szCs w:val="24"/>
        </w:rPr>
        <w:t xml:space="preserve"> Uzman hekimlere Yeşil Liste kayıt açılması </w:t>
      </w:r>
      <w:proofErr w:type="spellStart"/>
      <w:r w:rsidRPr="00F55B36">
        <w:rPr>
          <w:rFonts w:ascii="Times New Roman" w:hAnsi="Times New Roman"/>
          <w:sz w:val="24"/>
          <w:szCs w:val="24"/>
        </w:rPr>
        <w:t>hk</w:t>
      </w:r>
      <w:proofErr w:type="spellEnd"/>
      <w:r w:rsidRPr="00F55B36">
        <w:rPr>
          <w:rFonts w:ascii="Times New Roman" w:hAnsi="Times New Roman"/>
          <w:sz w:val="24"/>
          <w:szCs w:val="24"/>
        </w:rPr>
        <w:t>.</w:t>
      </w:r>
    </w:p>
    <w:p w:rsidR="006462A7" w:rsidRDefault="006462A7" w:rsidP="006462A7">
      <w:pPr>
        <w:jc w:val="both"/>
        <w:rPr>
          <w:rFonts w:ascii="Times New Roman" w:hAnsi="Times New Roman"/>
          <w:sz w:val="28"/>
          <w:szCs w:val="28"/>
        </w:rPr>
      </w:pPr>
    </w:p>
    <w:p w:rsidR="006462A7" w:rsidRPr="00F55B36" w:rsidRDefault="006462A7" w:rsidP="006462A7">
      <w:pPr>
        <w:ind w:firstLine="708"/>
        <w:jc w:val="both"/>
        <w:rPr>
          <w:rFonts w:ascii="Times New Roman" w:hAnsi="Times New Roman"/>
          <w:color w:val="202124"/>
          <w:sz w:val="24"/>
          <w:szCs w:val="24"/>
          <w:shd w:val="clear" w:color="auto" w:fill="FFFFFF"/>
        </w:rPr>
      </w:pPr>
      <w:r w:rsidRPr="00F55B36">
        <w:rPr>
          <w:rFonts w:ascii="Times New Roman" w:hAnsi="Times New Roman"/>
          <w:b/>
          <w:color w:val="202124"/>
          <w:sz w:val="24"/>
          <w:szCs w:val="24"/>
          <w:shd w:val="clear" w:color="auto" w:fill="FFFFFF"/>
        </w:rPr>
        <w:t>Anayasamızın 2. Maddesinde</w:t>
      </w:r>
      <w:r w:rsidRPr="00F55B36">
        <w:rPr>
          <w:rFonts w:ascii="Times New Roman" w:hAnsi="Times New Roman"/>
          <w:color w:val="202124"/>
          <w:sz w:val="24"/>
          <w:szCs w:val="24"/>
          <w:shd w:val="clear" w:color="auto" w:fill="FFFFFF"/>
        </w:rPr>
        <w:t xml:space="preserve">  Türkiye Cumhuriyeti, demokratik, laik ve sosyal bir </w:t>
      </w:r>
      <w:r w:rsidRPr="00F55B36">
        <w:rPr>
          <w:rFonts w:ascii="Times New Roman" w:hAnsi="Times New Roman"/>
          <w:b/>
          <w:color w:val="202124"/>
          <w:sz w:val="24"/>
          <w:szCs w:val="24"/>
          <w:shd w:val="clear" w:color="auto" w:fill="FFFFFF"/>
        </w:rPr>
        <w:t>hukuk devletidir</w:t>
      </w:r>
      <w:r w:rsidRPr="00F55B36">
        <w:rPr>
          <w:rFonts w:ascii="Times New Roman" w:hAnsi="Times New Roman"/>
          <w:color w:val="202124"/>
          <w:sz w:val="24"/>
          <w:szCs w:val="24"/>
          <w:shd w:val="clear" w:color="auto" w:fill="FFFFFF"/>
        </w:rPr>
        <w:t xml:space="preserve"> demektedir.</w:t>
      </w:r>
    </w:p>
    <w:p w:rsidR="006462A7" w:rsidRPr="00F55B36" w:rsidRDefault="006462A7" w:rsidP="006462A7">
      <w:pPr>
        <w:ind w:firstLine="708"/>
        <w:jc w:val="both"/>
        <w:rPr>
          <w:rFonts w:ascii="Times New Roman" w:hAnsi="Times New Roman"/>
          <w:sz w:val="24"/>
          <w:szCs w:val="24"/>
        </w:rPr>
      </w:pPr>
    </w:p>
    <w:p w:rsidR="006462A7" w:rsidRPr="00F55B36" w:rsidRDefault="006462A7" w:rsidP="006462A7">
      <w:pPr>
        <w:ind w:firstLine="708"/>
        <w:jc w:val="both"/>
        <w:rPr>
          <w:rFonts w:ascii="Times New Roman" w:hAnsi="Times New Roman"/>
          <w:sz w:val="24"/>
          <w:szCs w:val="24"/>
        </w:rPr>
      </w:pPr>
      <w:r w:rsidRPr="00F55B36">
        <w:rPr>
          <w:rFonts w:ascii="Times New Roman" w:hAnsi="Times New Roman"/>
          <w:b/>
          <w:sz w:val="24"/>
          <w:szCs w:val="24"/>
        </w:rPr>
        <w:t xml:space="preserve">Anayasa'nın 17. </w:t>
      </w:r>
      <w:proofErr w:type="spellStart"/>
      <w:r w:rsidRPr="00F55B36">
        <w:rPr>
          <w:rFonts w:ascii="Times New Roman" w:hAnsi="Times New Roman"/>
          <w:b/>
          <w:sz w:val="24"/>
          <w:szCs w:val="24"/>
        </w:rPr>
        <w:t>maddesi'nde</w:t>
      </w:r>
      <w:proofErr w:type="spellEnd"/>
      <w:r w:rsidRPr="00F55B36">
        <w:rPr>
          <w:rFonts w:ascii="Times New Roman" w:hAnsi="Times New Roman"/>
          <w:sz w:val="24"/>
          <w:szCs w:val="24"/>
        </w:rPr>
        <w:t xml:space="preserve"> söz edilen "Yaşama </w:t>
      </w:r>
      <w:proofErr w:type="spellStart"/>
      <w:r w:rsidRPr="00F55B36">
        <w:rPr>
          <w:rFonts w:ascii="Times New Roman" w:hAnsi="Times New Roman"/>
          <w:sz w:val="24"/>
          <w:szCs w:val="24"/>
        </w:rPr>
        <w:t>hakkı"ndaki</w:t>
      </w:r>
      <w:proofErr w:type="spellEnd"/>
      <w:r w:rsidRPr="00F55B36">
        <w:rPr>
          <w:rFonts w:ascii="Times New Roman" w:hAnsi="Times New Roman"/>
          <w:sz w:val="24"/>
          <w:szCs w:val="24"/>
        </w:rPr>
        <w:t xml:space="preserve"> "yaşamak" yalnızca "canlılık özelliklerine sahip olmak" demek değildir. Bunun yanında bazı özellikleri, hatta koşul ve olanakları içerir ki bu da "</w:t>
      </w:r>
      <w:r w:rsidRPr="00F55B36">
        <w:rPr>
          <w:rFonts w:ascii="Times New Roman" w:hAnsi="Times New Roman"/>
          <w:b/>
          <w:sz w:val="24"/>
          <w:szCs w:val="24"/>
        </w:rPr>
        <w:t xml:space="preserve">sağlıklı yaşama </w:t>
      </w:r>
      <w:proofErr w:type="spellStart"/>
      <w:r w:rsidRPr="00F55B36">
        <w:rPr>
          <w:rFonts w:ascii="Times New Roman" w:hAnsi="Times New Roman"/>
          <w:b/>
          <w:sz w:val="24"/>
          <w:szCs w:val="24"/>
        </w:rPr>
        <w:t>hakkı"nı</w:t>
      </w:r>
      <w:proofErr w:type="spellEnd"/>
      <w:r w:rsidRPr="00F55B36">
        <w:rPr>
          <w:rFonts w:ascii="Times New Roman" w:hAnsi="Times New Roman"/>
          <w:b/>
          <w:sz w:val="24"/>
          <w:szCs w:val="24"/>
        </w:rPr>
        <w:t xml:space="preserve"> </w:t>
      </w:r>
      <w:r w:rsidRPr="00F55B36">
        <w:rPr>
          <w:rFonts w:ascii="Times New Roman" w:hAnsi="Times New Roman"/>
          <w:sz w:val="24"/>
          <w:szCs w:val="24"/>
        </w:rPr>
        <w:t>ortaya koyar.</w:t>
      </w:r>
    </w:p>
    <w:p w:rsidR="006462A7" w:rsidRPr="00F55B36" w:rsidRDefault="006462A7" w:rsidP="006462A7">
      <w:pPr>
        <w:jc w:val="both"/>
        <w:rPr>
          <w:rFonts w:ascii="Times New Roman" w:hAnsi="Times New Roman"/>
          <w:sz w:val="24"/>
          <w:szCs w:val="24"/>
        </w:rPr>
      </w:pPr>
    </w:p>
    <w:p w:rsidR="006462A7" w:rsidRPr="00F55B36" w:rsidRDefault="00F55B36" w:rsidP="00F55B36">
      <w:pPr>
        <w:ind w:firstLine="708"/>
        <w:jc w:val="both"/>
        <w:rPr>
          <w:rFonts w:ascii="Times New Roman" w:hAnsi="Times New Roman"/>
          <w:b/>
          <w:color w:val="393434"/>
          <w:sz w:val="24"/>
          <w:szCs w:val="24"/>
          <w:shd w:val="clear" w:color="auto" w:fill="FFFFFF"/>
        </w:rPr>
      </w:pPr>
      <w:r w:rsidRPr="00F55B36">
        <w:rPr>
          <w:rFonts w:ascii="Times New Roman" w:hAnsi="Times New Roman"/>
          <w:sz w:val="24"/>
          <w:szCs w:val="24"/>
        </w:rPr>
        <w:t xml:space="preserve">Anayasa’nın </w:t>
      </w:r>
      <w:r w:rsidR="006462A7" w:rsidRPr="00F55B36">
        <w:rPr>
          <w:rFonts w:ascii="Times New Roman" w:hAnsi="Times New Roman"/>
          <w:sz w:val="24"/>
          <w:szCs w:val="24"/>
        </w:rPr>
        <w:t>56.</w:t>
      </w:r>
      <w:r w:rsidRPr="00F55B36">
        <w:rPr>
          <w:rFonts w:ascii="Times New Roman" w:hAnsi="Times New Roman"/>
          <w:sz w:val="24"/>
          <w:szCs w:val="24"/>
        </w:rPr>
        <w:t xml:space="preserve">maddesinde </w:t>
      </w:r>
      <w:r w:rsidR="006462A7" w:rsidRPr="00F55B36">
        <w:rPr>
          <w:rFonts w:ascii="Times New Roman" w:hAnsi="Times New Roman"/>
          <w:sz w:val="24"/>
          <w:szCs w:val="24"/>
        </w:rPr>
        <w:t xml:space="preserve"> </w:t>
      </w:r>
      <w:r w:rsidRPr="00F55B36">
        <w:rPr>
          <w:rFonts w:ascii="Times New Roman" w:hAnsi="Times New Roman"/>
          <w:color w:val="393434"/>
          <w:sz w:val="24"/>
          <w:szCs w:val="24"/>
          <w:shd w:val="clear" w:color="auto" w:fill="FFFFFF"/>
        </w:rPr>
        <w:t>“Herkes sağlıklı ve dengeli bir çevrede yaşama hakkına sahiptir</w:t>
      </w:r>
      <w:r>
        <w:rPr>
          <w:rFonts w:ascii="Times New Roman" w:hAnsi="Times New Roman"/>
          <w:color w:val="393434"/>
          <w:sz w:val="24"/>
          <w:szCs w:val="24"/>
          <w:shd w:val="clear" w:color="auto" w:fill="FFFFFF"/>
        </w:rPr>
        <w:t xml:space="preserve">. </w:t>
      </w:r>
      <w:r w:rsidRPr="00F55B36">
        <w:rPr>
          <w:rFonts w:ascii="Times New Roman" w:hAnsi="Times New Roman"/>
          <w:color w:val="393434"/>
          <w:sz w:val="24"/>
          <w:szCs w:val="24"/>
          <w:shd w:val="clear" w:color="auto" w:fill="FFFFFF"/>
        </w:rPr>
        <w:t xml:space="preserve">Devlet herkesin hayatını beden ve ruh sağlığı içinde sürdürmesini sağlama; insan ve madde gücünde tasarruf ve verimi artırarak, işbirliğini gerçekleştirmek amacıyla sağlık kuruluşlarını tek elden planlayıp hizmet vermesini düzenler. </w:t>
      </w:r>
      <w:r w:rsidRPr="00F55B36">
        <w:rPr>
          <w:rFonts w:ascii="Times New Roman" w:hAnsi="Times New Roman"/>
          <w:b/>
          <w:color w:val="393434"/>
          <w:sz w:val="24"/>
          <w:szCs w:val="24"/>
          <w:shd w:val="clear" w:color="auto" w:fill="FFFFFF"/>
        </w:rPr>
        <w:t>Devlet, bu görevini kamu ve özel kesimdeki sağlık ve sosyal kurumlardan yararlanarak, onları denetleyerek yerine getirir. Sağlık hizmetlerinin yaygın bir şekilde yerine getirilmesi için kanunla genel sağlık sigortası kurulabilir.”</w:t>
      </w:r>
      <w:r>
        <w:rPr>
          <w:rFonts w:ascii="Times New Roman" w:hAnsi="Times New Roman"/>
          <w:b/>
          <w:color w:val="393434"/>
          <w:sz w:val="24"/>
          <w:szCs w:val="24"/>
          <w:shd w:val="clear" w:color="auto" w:fill="FFFFFF"/>
        </w:rPr>
        <w:t xml:space="preserve"> Hükmü mevcuttur.</w:t>
      </w:r>
    </w:p>
    <w:p w:rsidR="00F55B36" w:rsidRPr="00F55B36" w:rsidRDefault="00F55B36" w:rsidP="00F55B36">
      <w:pPr>
        <w:ind w:firstLine="708"/>
        <w:jc w:val="both"/>
        <w:rPr>
          <w:rFonts w:ascii="Times New Roman" w:hAnsi="Times New Roman"/>
          <w:sz w:val="24"/>
          <w:szCs w:val="24"/>
        </w:rPr>
      </w:pPr>
    </w:p>
    <w:p w:rsidR="006462A7" w:rsidRPr="00F55B36" w:rsidRDefault="006462A7" w:rsidP="00F55B36">
      <w:pPr>
        <w:ind w:firstLine="708"/>
        <w:jc w:val="both"/>
        <w:rPr>
          <w:rFonts w:ascii="Times New Roman" w:hAnsi="Times New Roman"/>
          <w:b/>
          <w:sz w:val="24"/>
          <w:szCs w:val="24"/>
        </w:rPr>
      </w:pPr>
      <w:r w:rsidRPr="00F55B36">
        <w:rPr>
          <w:rFonts w:ascii="Times New Roman" w:hAnsi="Times New Roman"/>
          <w:sz w:val="24"/>
          <w:szCs w:val="24"/>
        </w:rPr>
        <w:t>Bu bağlamda "</w:t>
      </w:r>
      <w:r w:rsidRPr="00F55B36">
        <w:rPr>
          <w:rFonts w:ascii="Times New Roman" w:hAnsi="Times New Roman"/>
          <w:b/>
          <w:sz w:val="24"/>
          <w:szCs w:val="24"/>
        </w:rPr>
        <w:t xml:space="preserve">sağlık </w:t>
      </w:r>
      <w:proofErr w:type="spellStart"/>
      <w:r w:rsidRPr="00F55B36">
        <w:rPr>
          <w:rFonts w:ascii="Times New Roman" w:hAnsi="Times New Roman"/>
          <w:b/>
          <w:sz w:val="24"/>
          <w:szCs w:val="24"/>
        </w:rPr>
        <w:t>hakkı"nın</w:t>
      </w:r>
      <w:proofErr w:type="spellEnd"/>
      <w:r w:rsidRPr="00F55B36">
        <w:rPr>
          <w:rFonts w:ascii="Times New Roman" w:hAnsi="Times New Roman"/>
          <w:sz w:val="24"/>
          <w:szCs w:val="24"/>
        </w:rPr>
        <w:t xml:space="preserve"> da iki b</w:t>
      </w:r>
      <w:r w:rsidR="00F55B36" w:rsidRPr="00F55B36">
        <w:rPr>
          <w:rFonts w:ascii="Times New Roman" w:hAnsi="Times New Roman"/>
          <w:sz w:val="24"/>
          <w:szCs w:val="24"/>
        </w:rPr>
        <w:t>ileşeni</w:t>
      </w:r>
      <w:r w:rsidR="00F55B36">
        <w:rPr>
          <w:rFonts w:ascii="Times New Roman" w:hAnsi="Times New Roman"/>
          <w:sz w:val="24"/>
          <w:szCs w:val="24"/>
        </w:rPr>
        <w:t xml:space="preserve"> “</w:t>
      </w:r>
      <w:r w:rsidR="00F55B36" w:rsidRPr="00F55B36">
        <w:rPr>
          <w:rFonts w:ascii="Times New Roman" w:hAnsi="Times New Roman"/>
          <w:b/>
          <w:sz w:val="24"/>
          <w:szCs w:val="24"/>
        </w:rPr>
        <w:t xml:space="preserve">Sağlıklı olma hakkı, </w:t>
      </w:r>
      <w:r w:rsidRPr="00F55B36">
        <w:rPr>
          <w:rFonts w:ascii="Times New Roman" w:hAnsi="Times New Roman"/>
          <w:b/>
          <w:sz w:val="24"/>
          <w:szCs w:val="24"/>
        </w:rPr>
        <w:t>Sağlık hizmetlerinden yararlanma hakkı</w:t>
      </w:r>
      <w:r w:rsidR="00F55B36">
        <w:rPr>
          <w:rFonts w:ascii="Times New Roman" w:hAnsi="Times New Roman"/>
          <w:b/>
          <w:sz w:val="24"/>
          <w:szCs w:val="24"/>
        </w:rPr>
        <w:t xml:space="preserve">” </w:t>
      </w:r>
      <w:proofErr w:type="spellStart"/>
      <w:r w:rsidR="00F55B36">
        <w:rPr>
          <w:rFonts w:ascii="Times New Roman" w:hAnsi="Times New Roman"/>
          <w:b/>
          <w:sz w:val="24"/>
          <w:szCs w:val="24"/>
        </w:rPr>
        <w:t>dır</w:t>
      </w:r>
      <w:proofErr w:type="spellEnd"/>
      <w:r w:rsidR="00F55B36">
        <w:rPr>
          <w:rFonts w:ascii="Times New Roman" w:hAnsi="Times New Roman"/>
          <w:b/>
          <w:sz w:val="24"/>
          <w:szCs w:val="24"/>
        </w:rPr>
        <w:t>.</w:t>
      </w:r>
    </w:p>
    <w:p w:rsidR="006462A7" w:rsidRPr="00F55B36" w:rsidRDefault="006462A7" w:rsidP="006462A7">
      <w:pPr>
        <w:jc w:val="both"/>
        <w:rPr>
          <w:rFonts w:ascii="Times New Roman" w:hAnsi="Times New Roman"/>
          <w:sz w:val="24"/>
          <w:szCs w:val="24"/>
        </w:rPr>
      </w:pPr>
    </w:p>
    <w:p w:rsidR="006462A7" w:rsidRDefault="006462A7" w:rsidP="00D97AE1">
      <w:pPr>
        <w:ind w:firstLine="708"/>
        <w:jc w:val="both"/>
        <w:rPr>
          <w:rFonts w:ascii="Times New Roman" w:hAnsi="Times New Roman"/>
          <w:sz w:val="24"/>
          <w:szCs w:val="24"/>
        </w:rPr>
      </w:pPr>
      <w:r w:rsidRPr="00F55B36">
        <w:rPr>
          <w:rFonts w:ascii="Times New Roman" w:hAnsi="Times New Roman"/>
          <w:sz w:val="24"/>
          <w:szCs w:val="24"/>
        </w:rPr>
        <w:t xml:space="preserve">Sağlık hizmetlerinden yararlanma hakkı, bir ekonomik ve sosyal haktır. Bu yönüyle kamuya ya da Anayasada geçen biçimiyle devlete belli yükümlülükler öngörür. Devlet bu ödevleri altına imza attığı </w:t>
      </w:r>
      <w:r w:rsidRPr="007D2179">
        <w:rPr>
          <w:rFonts w:ascii="Times New Roman" w:hAnsi="Times New Roman"/>
          <w:b/>
          <w:sz w:val="24"/>
          <w:szCs w:val="24"/>
        </w:rPr>
        <w:t xml:space="preserve">"Ekonomik, Sosyal, Kültürel Haklar </w:t>
      </w:r>
      <w:proofErr w:type="spellStart"/>
      <w:r w:rsidRPr="007D2179">
        <w:rPr>
          <w:rFonts w:ascii="Times New Roman" w:hAnsi="Times New Roman"/>
          <w:b/>
          <w:sz w:val="24"/>
          <w:szCs w:val="24"/>
        </w:rPr>
        <w:t>Sözleşmesi"nin</w:t>
      </w:r>
      <w:proofErr w:type="spellEnd"/>
      <w:r w:rsidRPr="00F55B36">
        <w:rPr>
          <w:rFonts w:ascii="Times New Roman" w:hAnsi="Times New Roman"/>
          <w:sz w:val="24"/>
          <w:szCs w:val="24"/>
        </w:rPr>
        <w:t xml:space="preserve"> de bir gereği olarak yerine getirmek ve herkesin sağlık hizmetlerinden yararlanması için gerekli tedbirleri almalı, kişilerin sağlık hizmetlerinden yararlanmasını sağlamak durumundadır.</w:t>
      </w:r>
    </w:p>
    <w:p w:rsidR="007D2179" w:rsidRDefault="007D2179" w:rsidP="00D97AE1">
      <w:pPr>
        <w:ind w:firstLine="708"/>
        <w:jc w:val="both"/>
        <w:rPr>
          <w:rFonts w:ascii="Times New Roman" w:hAnsi="Times New Roman"/>
          <w:sz w:val="24"/>
          <w:szCs w:val="24"/>
        </w:rPr>
      </w:pPr>
    </w:p>
    <w:p w:rsidR="007D2179" w:rsidRPr="007D2179" w:rsidRDefault="007D2179" w:rsidP="00D97AE1">
      <w:pPr>
        <w:ind w:firstLine="708"/>
        <w:jc w:val="both"/>
        <w:rPr>
          <w:rFonts w:ascii="Times New Roman" w:hAnsi="Times New Roman"/>
          <w:i/>
          <w:sz w:val="24"/>
          <w:szCs w:val="24"/>
        </w:rPr>
      </w:pPr>
      <w:r w:rsidRPr="007D2179">
        <w:rPr>
          <w:rFonts w:ascii="Times New Roman" w:hAnsi="Times New Roman"/>
          <w:i/>
          <w:sz w:val="24"/>
          <w:szCs w:val="24"/>
        </w:rPr>
        <w:t xml:space="preserve">Hastanemizde diş hekimlerince değerlendirilen ve uzman diş hekimlerince muayene veya müdahale ihtiyacı olduğu düşünülen hastaların işletim sistem üzerinden YEŞİL LİSTE ye yönlendirilmesinin yine işletim sistem üzerinden hekim başına aylık 50 hasta gibi bir kota konduğunu görmekteyiz. </w:t>
      </w:r>
    </w:p>
    <w:p w:rsidR="007D2179" w:rsidRDefault="007D2179" w:rsidP="00D97AE1">
      <w:pPr>
        <w:ind w:firstLine="708"/>
        <w:jc w:val="both"/>
        <w:rPr>
          <w:rFonts w:ascii="Times New Roman" w:hAnsi="Times New Roman"/>
          <w:sz w:val="24"/>
          <w:szCs w:val="24"/>
        </w:rPr>
      </w:pPr>
    </w:p>
    <w:p w:rsidR="007D2179" w:rsidRPr="007D2179" w:rsidRDefault="00C470EB" w:rsidP="00D97AE1">
      <w:pPr>
        <w:ind w:firstLine="708"/>
        <w:jc w:val="both"/>
        <w:rPr>
          <w:rFonts w:ascii="Times New Roman" w:hAnsi="Times New Roman"/>
          <w:b/>
          <w:sz w:val="24"/>
          <w:szCs w:val="24"/>
        </w:rPr>
      </w:pPr>
      <w:r>
        <w:rPr>
          <w:rFonts w:ascii="Times New Roman" w:hAnsi="Times New Roman"/>
          <w:b/>
          <w:sz w:val="24"/>
          <w:szCs w:val="24"/>
        </w:rPr>
        <w:t>D</w:t>
      </w:r>
      <w:r w:rsidR="007D2179" w:rsidRPr="007D2179">
        <w:rPr>
          <w:rFonts w:ascii="Times New Roman" w:hAnsi="Times New Roman"/>
          <w:b/>
          <w:sz w:val="24"/>
          <w:szCs w:val="24"/>
        </w:rPr>
        <w:t>iş hekimi olarak uzman diş hekimince muayene edilmesini uygun gördüğüm hastaların, kota konularak YEŞİL ALANA sistem üzerinden yönlendirmemin engellenmesinin yasal dayanağı olmadığı aşikardır. Bu anaysa ile koruma altına alınan kaliteli sağlık hizmeti alınmasına aykırı olduğu ve tıbbi deontoloji ile de uyuşmadığı aşikardır.</w:t>
      </w:r>
    </w:p>
    <w:p w:rsidR="007D2179" w:rsidRDefault="007D2179" w:rsidP="00D97AE1">
      <w:pPr>
        <w:ind w:firstLine="708"/>
        <w:jc w:val="both"/>
        <w:rPr>
          <w:rFonts w:ascii="Times New Roman" w:hAnsi="Times New Roman"/>
          <w:sz w:val="24"/>
          <w:szCs w:val="24"/>
        </w:rPr>
      </w:pPr>
    </w:p>
    <w:p w:rsidR="007D2179" w:rsidRDefault="007D2179" w:rsidP="00D97AE1">
      <w:pPr>
        <w:ind w:firstLine="708"/>
        <w:jc w:val="both"/>
        <w:rPr>
          <w:rFonts w:ascii="Times New Roman" w:hAnsi="Times New Roman"/>
          <w:sz w:val="24"/>
          <w:szCs w:val="24"/>
        </w:rPr>
      </w:pPr>
      <w:r w:rsidRPr="007D2179">
        <w:rPr>
          <w:rFonts w:ascii="Times New Roman" w:hAnsi="Times New Roman"/>
          <w:b/>
          <w:sz w:val="24"/>
          <w:szCs w:val="24"/>
        </w:rPr>
        <w:t>Sonuç olarak</w:t>
      </w:r>
      <w:r>
        <w:rPr>
          <w:rFonts w:ascii="Times New Roman" w:hAnsi="Times New Roman"/>
          <w:sz w:val="24"/>
          <w:szCs w:val="24"/>
        </w:rPr>
        <w:t xml:space="preserve">; </w:t>
      </w:r>
      <w:r w:rsidR="00C470EB">
        <w:rPr>
          <w:rFonts w:ascii="Times New Roman" w:hAnsi="Times New Roman"/>
          <w:i/>
          <w:sz w:val="24"/>
          <w:szCs w:val="24"/>
        </w:rPr>
        <w:t>D</w:t>
      </w:r>
      <w:r w:rsidRPr="007D2179">
        <w:rPr>
          <w:rFonts w:ascii="Times New Roman" w:hAnsi="Times New Roman"/>
          <w:i/>
          <w:sz w:val="24"/>
          <w:szCs w:val="24"/>
        </w:rPr>
        <w:t>iş hekimi olarak uzman diş hekimince muayene ve müdahale edilmesini uygun gördüğüm hastaların, kota konularak YEŞİL ALANA sistem üzerinden yönlendirmemin engellenmesi uygulamasının</w:t>
      </w:r>
      <w:r>
        <w:rPr>
          <w:rFonts w:ascii="Times New Roman" w:hAnsi="Times New Roman"/>
          <w:sz w:val="24"/>
          <w:szCs w:val="24"/>
        </w:rPr>
        <w:t xml:space="preserve"> </w:t>
      </w:r>
      <w:r w:rsidRPr="007D2179">
        <w:rPr>
          <w:rFonts w:ascii="Times New Roman" w:hAnsi="Times New Roman"/>
          <w:b/>
          <w:sz w:val="24"/>
          <w:szCs w:val="24"/>
        </w:rPr>
        <w:t>İPTAL EDİLMESİNİ</w:t>
      </w:r>
      <w:r>
        <w:rPr>
          <w:rFonts w:ascii="Times New Roman" w:hAnsi="Times New Roman"/>
          <w:sz w:val="24"/>
          <w:szCs w:val="24"/>
        </w:rPr>
        <w:t xml:space="preserve"> </w:t>
      </w:r>
      <w:r w:rsidRPr="007D2179">
        <w:rPr>
          <w:rFonts w:ascii="Times New Roman" w:hAnsi="Times New Roman"/>
          <w:i/>
          <w:sz w:val="24"/>
          <w:szCs w:val="24"/>
        </w:rPr>
        <w:t>talep ederim.</w:t>
      </w:r>
      <w:r>
        <w:rPr>
          <w:rFonts w:ascii="Times New Roman" w:hAnsi="Times New Roman"/>
          <w:sz w:val="24"/>
          <w:szCs w:val="24"/>
        </w:rPr>
        <w:t xml:space="preserve"> </w:t>
      </w:r>
    </w:p>
    <w:p w:rsidR="007D2179" w:rsidRDefault="007D2179" w:rsidP="00D97AE1">
      <w:pPr>
        <w:ind w:firstLine="708"/>
        <w:jc w:val="both"/>
        <w:rPr>
          <w:rFonts w:ascii="Times New Roman" w:hAnsi="Times New Roman"/>
          <w:sz w:val="24"/>
          <w:szCs w:val="24"/>
        </w:rPr>
      </w:pPr>
    </w:p>
    <w:p w:rsidR="006462A7" w:rsidRPr="00F55B36" w:rsidRDefault="007D2179" w:rsidP="007D2179">
      <w:pPr>
        <w:ind w:firstLine="708"/>
        <w:jc w:val="both"/>
        <w:rPr>
          <w:rFonts w:ascii="Times New Roman" w:hAnsi="Times New Roman"/>
          <w:sz w:val="24"/>
          <w:szCs w:val="24"/>
        </w:rPr>
      </w:pPr>
      <w:r>
        <w:rPr>
          <w:rFonts w:ascii="Times New Roman" w:hAnsi="Times New Roman"/>
          <w:sz w:val="24"/>
          <w:szCs w:val="24"/>
        </w:rPr>
        <w:t>Saygılarımla.</w:t>
      </w:r>
    </w:p>
    <w:sectPr w:rsidR="006462A7" w:rsidRPr="00F55B36" w:rsidSect="00E058D7">
      <w:footerReference w:type="default" r:id="rId8"/>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15F5" w:rsidRDefault="009615F5" w:rsidP="008F631F">
      <w:r>
        <w:separator/>
      </w:r>
    </w:p>
  </w:endnote>
  <w:endnote w:type="continuationSeparator" w:id="0">
    <w:p w:rsidR="009615F5" w:rsidRDefault="009615F5" w:rsidP="008F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631F" w:rsidRDefault="008F631F" w:rsidP="008F631F">
    <w:pPr>
      <w:pStyle w:val="AltBilgi"/>
      <w:jc w:val="center"/>
    </w:pPr>
    <w:r w:rsidRPr="00AF666B">
      <w:rPr>
        <w:color w:val="002060"/>
      </w:rPr>
      <w:t>Adres:</w:t>
    </w:r>
    <w:r>
      <w:t xml:space="preserve"> Adalet Mah. Manas Bulvarı No:39 K:34 D:3408 Bayraklı /İZMİR</w:t>
    </w:r>
  </w:p>
  <w:p w:rsidR="008F631F" w:rsidRDefault="008F631F" w:rsidP="008F631F">
    <w:pPr>
      <w:pStyle w:val="AltBilgi"/>
      <w:jc w:val="center"/>
    </w:pPr>
    <w:r w:rsidRPr="00AF666B">
      <w:rPr>
        <w:color w:val="002060"/>
      </w:rPr>
      <w:t>Tel:</w:t>
    </w:r>
    <w:r>
      <w:t xml:space="preserve"> 0232 400 0189 </w:t>
    </w:r>
    <w:r w:rsidR="00AF666B">
      <w:t xml:space="preserve"> </w:t>
    </w:r>
    <w:r w:rsidRPr="00AF666B">
      <w:rPr>
        <w:color w:val="002060"/>
      </w:rPr>
      <w:t xml:space="preserve">E-posta: </w:t>
    </w:r>
    <w:r>
      <w:t>bilgi@hekimbirliksen</w:t>
    </w:r>
    <w:r w:rsidR="00013609">
      <w:t>.</w:t>
    </w:r>
    <w: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15F5" w:rsidRDefault="009615F5" w:rsidP="008F631F">
      <w:r>
        <w:separator/>
      </w:r>
    </w:p>
  </w:footnote>
  <w:footnote w:type="continuationSeparator" w:id="0">
    <w:p w:rsidR="009615F5" w:rsidRDefault="009615F5" w:rsidP="008F6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061CB2"/>
    <w:multiLevelType w:val="hybridMultilevel"/>
    <w:tmpl w:val="F3CEC9D0"/>
    <w:lvl w:ilvl="0" w:tplc="B9548230">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2144810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A8"/>
    <w:rsid w:val="00013609"/>
    <w:rsid w:val="00097B9B"/>
    <w:rsid w:val="00137199"/>
    <w:rsid w:val="00175B72"/>
    <w:rsid w:val="00175EB5"/>
    <w:rsid w:val="001B4A2F"/>
    <w:rsid w:val="001D29CE"/>
    <w:rsid w:val="00205F96"/>
    <w:rsid w:val="002F0B3E"/>
    <w:rsid w:val="00435358"/>
    <w:rsid w:val="004404B4"/>
    <w:rsid w:val="004E40AF"/>
    <w:rsid w:val="005B381A"/>
    <w:rsid w:val="006141AB"/>
    <w:rsid w:val="006462A7"/>
    <w:rsid w:val="00671982"/>
    <w:rsid w:val="00727B7B"/>
    <w:rsid w:val="00775719"/>
    <w:rsid w:val="00780CE5"/>
    <w:rsid w:val="007A41FC"/>
    <w:rsid w:val="007D2179"/>
    <w:rsid w:val="00814034"/>
    <w:rsid w:val="008F631F"/>
    <w:rsid w:val="008F727B"/>
    <w:rsid w:val="00912F30"/>
    <w:rsid w:val="009615F5"/>
    <w:rsid w:val="009A6175"/>
    <w:rsid w:val="009D49A8"/>
    <w:rsid w:val="00A9316A"/>
    <w:rsid w:val="00AF666B"/>
    <w:rsid w:val="00B64BB7"/>
    <w:rsid w:val="00B95439"/>
    <w:rsid w:val="00C470EB"/>
    <w:rsid w:val="00CF4B55"/>
    <w:rsid w:val="00D97AE1"/>
    <w:rsid w:val="00DB3161"/>
    <w:rsid w:val="00DC0829"/>
    <w:rsid w:val="00E058D7"/>
    <w:rsid w:val="00E319F1"/>
    <w:rsid w:val="00E47BB7"/>
    <w:rsid w:val="00ED5CA8"/>
    <w:rsid w:val="00F27EA8"/>
    <w:rsid w:val="00F36342"/>
    <w:rsid w:val="00F55B36"/>
    <w:rsid w:val="00F7796B"/>
    <w:rsid w:val="00FB6523"/>
    <w:rsid w:val="00FE43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2D216"/>
  <w15:docId w15:val="{79CDFF0D-4816-7E44-8A93-94C53AAB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16A"/>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
    <w:name w:val="tez"/>
    <w:basedOn w:val="Normal"/>
    <w:link w:val="tezChar"/>
    <w:qFormat/>
    <w:rsid w:val="00A9316A"/>
    <w:pPr>
      <w:spacing w:line="360" w:lineRule="auto"/>
      <w:ind w:firstLine="709"/>
      <w:jc w:val="both"/>
    </w:pPr>
    <w:rPr>
      <w:color w:val="000000"/>
      <w:sz w:val="24"/>
    </w:rPr>
  </w:style>
  <w:style w:type="character" w:customStyle="1" w:styleId="tezChar">
    <w:name w:val="tez Char"/>
    <w:link w:val="tez"/>
    <w:rsid w:val="00A9316A"/>
    <w:rPr>
      <w:rFonts w:ascii="Calibri" w:hAnsi="Calibri"/>
      <w:color w:val="000000"/>
      <w:sz w:val="24"/>
    </w:rPr>
  </w:style>
  <w:style w:type="paragraph" w:styleId="stBilgi">
    <w:name w:val="header"/>
    <w:basedOn w:val="Normal"/>
    <w:link w:val="stBilgiChar"/>
    <w:uiPriority w:val="99"/>
    <w:unhideWhenUsed/>
    <w:rsid w:val="008F631F"/>
    <w:pPr>
      <w:tabs>
        <w:tab w:val="center" w:pos="4536"/>
        <w:tab w:val="right" w:pos="9072"/>
      </w:tabs>
    </w:pPr>
  </w:style>
  <w:style w:type="character" w:customStyle="1" w:styleId="stBilgiChar">
    <w:name w:val="Üst Bilgi Char"/>
    <w:basedOn w:val="VarsaylanParagrafYazTipi"/>
    <w:link w:val="stBilgi"/>
    <w:uiPriority w:val="99"/>
    <w:rsid w:val="008F631F"/>
  </w:style>
  <w:style w:type="paragraph" w:styleId="AltBilgi">
    <w:name w:val="footer"/>
    <w:basedOn w:val="Normal"/>
    <w:link w:val="AltBilgiChar"/>
    <w:uiPriority w:val="99"/>
    <w:unhideWhenUsed/>
    <w:rsid w:val="008F631F"/>
    <w:pPr>
      <w:tabs>
        <w:tab w:val="center" w:pos="4536"/>
        <w:tab w:val="right" w:pos="9072"/>
      </w:tabs>
    </w:pPr>
  </w:style>
  <w:style w:type="character" w:customStyle="1" w:styleId="AltBilgiChar">
    <w:name w:val="Alt Bilgi Char"/>
    <w:basedOn w:val="VarsaylanParagrafYazTipi"/>
    <w:link w:val="AltBilgi"/>
    <w:uiPriority w:val="99"/>
    <w:rsid w:val="008F631F"/>
  </w:style>
  <w:style w:type="table" w:styleId="TabloKlavuzu">
    <w:name w:val="Table Grid"/>
    <w:basedOn w:val="NormalTablo"/>
    <w:uiPriority w:val="39"/>
    <w:rsid w:val="00013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1B4A2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eParagraf">
    <w:name w:val="List Paragraph"/>
    <w:basedOn w:val="Normal"/>
    <w:uiPriority w:val="34"/>
    <w:qFormat/>
    <w:rsid w:val="00780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29FBE-EC6D-4311-A175-6B3DCFB868F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361</Words>
  <Characters>2062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Yakup Gökhan DOĞRAMACI</dc:creator>
  <cp:keywords/>
  <cp:lastModifiedBy>Abdullah ERKEC</cp:lastModifiedBy>
  <cp:revision>7</cp:revision>
  <cp:lastPrinted>2022-01-08T13:18:00Z</cp:lastPrinted>
  <dcterms:created xsi:type="dcterms:W3CDTF">2023-01-27T10:12:00Z</dcterms:created>
  <dcterms:modified xsi:type="dcterms:W3CDTF">2023-01-27T10:16:00Z</dcterms:modified>
</cp:coreProperties>
</file>